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04" w:rsidRDefault="00F15702">
      <w:pPr>
        <w:pStyle w:val="Bodytext20"/>
        <w:shd w:val="clear" w:color="auto" w:fill="auto"/>
        <w:spacing w:after="238" w:line="230" w:lineRule="exact"/>
        <w:ind w:left="720"/>
      </w:pPr>
      <w:r>
        <w:t xml:space="preserve">DOKUMENTACJA </w:t>
      </w:r>
      <w:r w:rsidR="0024794C">
        <w:t>HURTOWNI FARMACEUTYCZNEJ</w:t>
      </w:r>
    </w:p>
    <w:p w:rsidR="00315B04" w:rsidRDefault="00F15702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after="208" w:line="230" w:lineRule="exact"/>
        <w:ind w:left="720"/>
      </w:pPr>
      <w:r>
        <w:t>WPROWADZENIE</w:t>
      </w:r>
    </w:p>
    <w:p w:rsidR="00315B04" w:rsidRPr="00515772" w:rsidRDefault="00F15702" w:rsidP="00515772">
      <w:pPr>
        <w:pStyle w:val="Tekstpodstawowy1"/>
        <w:numPr>
          <w:ilvl w:val="1"/>
          <w:numId w:val="1"/>
        </w:numPr>
        <w:shd w:val="clear" w:color="auto" w:fill="auto"/>
        <w:tabs>
          <w:tab w:val="left" w:pos="426"/>
          <w:tab w:val="center" w:pos="6961"/>
          <w:tab w:val="center" w:pos="7505"/>
          <w:tab w:val="center" w:pos="8247"/>
        </w:tabs>
        <w:spacing w:before="0"/>
        <w:ind w:left="426" w:hanging="406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Dokumentacja </w:t>
      </w:r>
      <w:r w:rsidR="0024794C" w:rsidRPr="00515772">
        <w:rPr>
          <w:rFonts w:asciiTheme="minorHAnsi" w:hAnsiTheme="minorHAnsi"/>
          <w:sz w:val="22"/>
          <w:szCs w:val="22"/>
        </w:rPr>
        <w:t xml:space="preserve">Hurtowni Farmaceutycznej </w:t>
      </w:r>
      <w:r w:rsidRPr="00515772">
        <w:rPr>
          <w:rFonts w:asciiTheme="minorHAnsi" w:hAnsiTheme="minorHAnsi"/>
          <w:sz w:val="22"/>
          <w:szCs w:val="22"/>
        </w:rPr>
        <w:t>(D</w:t>
      </w:r>
      <w:r w:rsidR="000243FE">
        <w:rPr>
          <w:rFonts w:asciiTheme="minorHAnsi" w:hAnsiTheme="minorHAnsi"/>
          <w:sz w:val="22"/>
          <w:szCs w:val="22"/>
        </w:rPr>
        <w:t>HF</w:t>
      </w:r>
      <w:r w:rsidRPr="00515772">
        <w:rPr>
          <w:rFonts w:asciiTheme="minorHAnsi" w:hAnsiTheme="minorHAnsi"/>
          <w:sz w:val="22"/>
          <w:szCs w:val="22"/>
        </w:rPr>
        <w:t>)</w:t>
      </w:r>
      <w:r w:rsidR="008A4D7D" w:rsidRP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>jest</w:t>
      </w:r>
      <w:r w:rsidRPr="00515772">
        <w:rPr>
          <w:rFonts w:asciiTheme="minorHAnsi" w:hAnsiTheme="minorHAnsi"/>
          <w:sz w:val="22"/>
          <w:szCs w:val="22"/>
        </w:rPr>
        <w:tab/>
      </w:r>
      <w:r w:rsidR="0024794C" w:rsidRP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>sporządzana</w:t>
      </w:r>
      <w:r w:rsidR="000243FE">
        <w:rPr>
          <w:rFonts w:asciiTheme="minorHAnsi" w:hAnsiTheme="minorHAnsi"/>
          <w:sz w:val="22"/>
          <w:szCs w:val="22"/>
        </w:rPr>
        <w:t xml:space="preserve"> </w:t>
      </w:r>
      <w:r w:rsidR="008A4D7D" w:rsidRPr="00515772">
        <w:rPr>
          <w:rFonts w:asciiTheme="minorHAnsi" w:hAnsiTheme="minorHAnsi"/>
          <w:sz w:val="22"/>
          <w:szCs w:val="22"/>
        </w:rPr>
        <w:t>przez</w:t>
      </w:r>
      <w:r w:rsidR="000243FE">
        <w:rPr>
          <w:rFonts w:asciiTheme="minorHAnsi" w:hAnsiTheme="minorHAnsi"/>
          <w:sz w:val="22"/>
          <w:szCs w:val="22"/>
        </w:rPr>
        <w:t xml:space="preserve"> </w:t>
      </w:r>
      <w:r w:rsidR="0024794C" w:rsidRPr="00515772">
        <w:rPr>
          <w:rFonts w:asciiTheme="minorHAnsi" w:hAnsiTheme="minorHAnsi"/>
          <w:sz w:val="22"/>
          <w:szCs w:val="22"/>
        </w:rPr>
        <w:t>przedsiębiorcę prowadzącego obrót hurtowy produktami leczniczymi</w:t>
      </w:r>
      <w:r w:rsidRPr="00515772">
        <w:rPr>
          <w:rFonts w:asciiTheme="minorHAnsi" w:hAnsiTheme="minorHAnsi"/>
          <w:sz w:val="22"/>
          <w:szCs w:val="22"/>
        </w:rPr>
        <w:t xml:space="preserve"> </w:t>
      </w:r>
      <w:r w:rsidR="008A4D7D" w:rsidRPr="00515772">
        <w:rPr>
          <w:rFonts w:asciiTheme="minorHAnsi" w:hAnsiTheme="minorHAnsi"/>
          <w:sz w:val="22"/>
          <w:szCs w:val="22"/>
        </w:rPr>
        <w:t xml:space="preserve">i powinna </w:t>
      </w:r>
      <w:r w:rsidRPr="00515772">
        <w:rPr>
          <w:rFonts w:asciiTheme="minorHAnsi" w:hAnsiTheme="minorHAnsi"/>
          <w:sz w:val="22"/>
          <w:szCs w:val="22"/>
        </w:rPr>
        <w:t>zawierać informacje na temat polityki zarządzania jakością or</w:t>
      </w:r>
      <w:r w:rsidR="0024794C" w:rsidRPr="00515772">
        <w:rPr>
          <w:rFonts w:asciiTheme="minorHAnsi" w:hAnsiTheme="minorHAnsi"/>
          <w:sz w:val="22"/>
          <w:szCs w:val="22"/>
        </w:rPr>
        <w:t>az działalności przedsiębiorcy w zakresie obrotu hurtowego produktami leczniczymi</w:t>
      </w:r>
      <w:r w:rsidRPr="00515772">
        <w:rPr>
          <w:rFonts w:asciiTheme="minorHAnsi" w:hAnsiTheme="minorHAnsi"/>
          <w:sz w:val="22"/>
          <w:szCs w:val="22"/>
        </w:rPr>
        <w:t xml:space="preserve">, operacji </w:t>
      </w:r>
      <w:r w:rsidR="0024794C" w:rsidRPr="00515772">
        <w:rPr>
          <w:rFonts w:asciiTheme="minorHAnsi" w:hAnsiTheme="minorHAnsi"/>
          <w:sz w:val="22"/>
          <w:szCs w:val="22"/>
        </w:rPr>
        <w:t>przeprowadzanych</w:t>
      </w:r>
      <w:r w:rsidRPr="00515772">
        <w:rPr>
          <w:rFonts w:asciiTheme="minorHAnsi" w:hAnsiTheme="minorHAnsi"/>
          <w:sz w:val="22"/>
          <w:szCs w:val="22"/>
        </w:rPr>
        <w:t xml:space="preserve"> w </w:t>
      </w:r>
      <w:r w:rsidR="0024794C" w:rsidRPr="00515772">
        <w:rPr>
          <w:rFonts w:asciiTheme="minorHAnsi" w:hAnsiTheme="minorHAnsi"/>
          <w:sz w:val="22"/>
          <w:szCs w:val="22"/>
        </w:rPr>
        <w:t>hurtowni farmaceutycznej</w:t>
      </w:r>
      <w:r w:rsidRPr="00515772">
        <w:rPr>
          <w:rFonts w:asciiTheme="minorHAnsi" w:hAnsiTheme="minorHAnsi"/>
          <w:sz w:val="22"/>
          <w:szCs w:val="22"/>
        </w:rPr>
        <w:t xml:space="preserve">. </w:t>
      </w:r>
    </w:p>
    <w:p w:rsidR="00315B04" w:rsidRPr="00515772" w:rsidRDefault="00F15702" w:rsidP="00515772">
      <w:pPr>
        <w:pStyle w:val="Tekstpodstawowy1"/>
        <w:numPr>
          <w:ilvl w:val="1"/>
          <w:numId w:val="1"/>
        </w:numPr>
        <w:shd w:val="clear" w:color="auto" w:fill="auto"/>
        <w:tabs>
          <w:tab w:val="left" w:pos="426"/>
          <w:tab w:val="center" w:pos="6487"/>
          <w:tab w:val="center" w:pos="7735"/>
          <w:tab w:val="right" w:pos="9056"/>
        </w:tabs>
        <w:spacing w:before="0"/>
        <w:ind w:left="426" w:hanging="406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DG</w:t>
      </w:r>
      <w:r w:rsidR="0024794C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powinna dostarczać jasnych informacji na temat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>działalności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ab/>
      </w:r>
      <w:r w:rsidR="008A4D7D" w:rsidRPr="00515772">
        <w:rPr>
          <w:rFonts w:asciiTheme="minorHAnsi" w:hAnsiTheme="minorHAnsi"/>
          <w:sz w:val="22"/>
          <w:szCs w:val="22"/>
        </w:rPr>
        <w:t>hurtowni</w:t>
      </w:r>
      <w:r w:rsidR="000243FE">
        <w:rPr>
          <w:rFonts w:asciiTheme="minorHAnsi" w:hAnsiTheme="minorHAnsi"/>
          <w:sz w:val="22"/>
          <w:szCs w:val="22"/>
        </w:rPr>
        <w:t xml:space="preserve"> </w:t>
      </w:r>
      <w:r w:rsidR="0024794C" w:rsidRPr="00515772">
        <w:rPr>
          <w:rFonts w:asciiTheme="minorHAnsi" w:hAnsiTheme="minorHAnsi"/>
          <w:sz w:val="22"/>
          <w:szCs w:val="22"/>
        </w:rPr>
        <w:t>farmaceutycznej</w:t>
      </w:r>
      <w:r w:rsidRPr="00515772">
        <w:rPr>
          <w:rFonts w:asciiTheme="minorHAnsi" w:hAnsiTheme="minorHAnsi"/>
          <w:sz w:val="22"/>
          <w:szCs w:val="22"/>
        </w:rPr>
        <w:t xml:space="preserve"> związanych z G</w:t>
      </w:r>
      <w:r w:rsidR="0024794C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P, które mogą być przydatne w ogólnym nadzorze nad przedsiębiorstwem, a także w efektywnym planowaniu i prowadzeniu inspekcji G</w:t>
      </w:r>
      <w:r w:rsidR="0024794C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P. DG</w:t>
      </w:r>
      <w:r w:rsidR="0024794C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powinna być złożona w Głównym Inspektoracie Farmaceutycznym.</w:t>
      </w:r>
    </w:p>
    <w:p w:rsidR="00315B04" w:rsidRPr="00515772" w:rsidRDefault="00F15702" w:rsidP="00515772">
      <w:pPr>
        <w:pStyle w:val="Tekstpodstawowy1"/>
        <w:numPr>
          <w:ilvl w:val="1"/>
          <w:numId w:val="1"/>
        </w:numPr>
        <w:shd w:val="clear" w:color="auto" w:fill="auto"/>
        <w:tabs>
          <w:tab w:val="left" w:pos="426"/>
          <w:tab w:val="left" w:pos="3267"/>
          <w:tab w:val="center" w:pos="6447"/>
        </w:tabs>
        <w:spacing w:before="0"/>
        <w:ind w:left="426" w:hanging="406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DG</w:t>
      </w:r>
      <w:r w:rsidR="0024794C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powinna zawierać</w:t>
      </w:r>
      <w:r w:rsidR="008A4D7D" w:rsidRP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>wystarczające informacje</w:t>
      </w:r>
      <w:r w:rsidR="0024794C" w:rsidRP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ab/>
        <w:t>ale, jeżeli to możliwe, nie powinna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 xml:space="preserve">przekraczać </w:t>
      </w:r>
      <w:r w:rsidR="00515772" w:rsidRPr="00515772">
        <w:rPr>
          <w:rFonts w:asciiTheme="minorHAnsi" w:hAnsiTheme="minorHAnsi"/>
          <w:sz w:val="22"/>
          <w:szCs w:val="22"/>
        </w:rPr>
        <w:t>25-30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="00515772" w:rsidRPr="00515772">
        <w:rPr>
          <w:rFonts w:asciiTheme="minorHAnsi" w:hAnsiTheme="minorHAnsi"/>
          <w:sz w:val="22"/>
          <w:szCs w:val="22"/>
        </w:rPr>
        <w:t>stron,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="00515772" w:rsidRPr="00515772">
        <w:rPr>
          <w:rFonts w:asciiTheme="minorHAnsi" w:hAnsiTheme="minorHAnsi"/>
          <w:sz w:val="22"/>
          <w:szCs w:val="22"/>
        </w:rPr>
        <w:t>nie licząc załąc</w:t>
      </w:r>
      <w:r w:rsidR="00515772">
        <w:rPr>
          <w:rFonts w:asciiTheme="minorHAnsi" w:hAnsiTheme="minorHAnsi"/>
          <w:sz w:val="22"/>
          <w:szCs w:val="22"/>
        </w:rPr>
        <w:t>zników. Zamiast ciągłego</w:t>
      </w:r>
      <w:r w:rsidR="00515772">
        <w:rPr>
          <w:rFonts w:asciiTheme="minorHAnsi" w:hAnsiTheme="minorHAnsi"/>
          <w:sz w:val="22"/>
          <w:szCs w:val="22"/>
        </w:rPr>
        <w:tab/>
        <w:t>tekstu p</w:t>
      </w:r>
      <w:r w:rsidRPr="00515772">
        <w:rPr>
          <w:rFonts w:asciiTheme="minorHAnsi" w:hAnsiTheme="minorHAnsi"/>
          <w:sz w:val="22"/>
          <w:szCs w:val="22"/>
        </w:rPr>
        <w:t>referowane</w:t>
      </w:r>
      <w:r w:rsidR="00515772">
        <w:rPr>
          <w:rFonts w:asciiTheme="minorHAnsi" w:hAnsiTheme="minorHAnsi"/>
          <w:sz w:val="22"/>
          <w:szCs w:val="22"/>
        </w:rPr>
        <w:t xml:space="preserve"> </w:t>
      </w:r>
      <w:r w:rsidRPr="00515772">
        <w:rPr>
          <w:rFonts w:asciiTheme="minorHAnsi" w:hAnsiTheme="minorHAnsi"/>
          <w:sz w:val="22"/>
          <w:szCs w:val="22"/>
        </w:rPr>
        <w:t>są plany, rysunki czy schematy. DG</w:t>
      </w:r>
      <w:r w:rsidR="0024794C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wraz z załącznikami powinna być sporządzona w formacie A4.</w:t>
      </w:r>
    </w:p>
    <w:p w:rsidR="00315B04" w:rsidRPr="00515772" w:rsidRDefault="00F15702" w:rsidP="00515772">
      <w:pPr>
        <w:pStyle w:val="Tekstpodstawowy1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515"/>
        <w:ind w:left="426" w:right="20" w:hanging="406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DG</w:t>
      </w:r>
      <w:r w:rsidR="0024794C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powinna być elementem dokumentacji systemu zapewnienia jakości i należy ją na bieżąco aktualizować. Powinna mieć swój numer edycji, datę wdrożenia i datę przeglądu. Musi być poddawana regularnym przeglądom w celu sprawdzenia, czy jest aktualna i przedstawia aktualną działalność. Każdy załącznik może mieć indywidualną datę wdrożenia, co pozwoli na niezależne ich aktualizowanie.</w:t>
      </w:r>
    </w:p>
    <w:p w:rsidR="00315B04" w:rsidRDefault="00F15702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after="285" w:line="230" w:lineRule="exact"/>
        <w:ind w:left="720"/>
      </w:pPr>
      <w:r>
        <w:t>CEL</w:t>
      </w:r>
    </w:p>
    <w:p w:rsidR="00315B04" w:rsidRPr="00515772" w:rsidRDefault="00F15702" w:rsidP="00515772">
      <w:pPr>
        <w:pStyle w:val="Tekstpodstawowy1"/>
        <w:shd w:val="clear" w:color="auto" w:fill="auto"/>
        <w:spacing w:before="0" w:after="335"/>
        <w:ind w:left="426" w:right="20" w:firstLine="0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Celem niniejszego </w:t>
      </w:r>
      <w:r w:rsidR="0094200A" w:rsidRPr="00515772">
        <w:rPr>
          <w:rFonts w:asciiTheme="minorHAnsi" w:hAnsiTheme="minorHAnsi"/>
          <w:sz w:val="22"/>
          <w:szCs w:val="22"/>
        </w:rPr>
        <w:t>dokumentu</w:t>
      </w:r>
      <w:r w:rsidRPr="00515772">
        <w:rPr>
          <w:rFonts w:asciiTheme="minorHAnsi" w:hAnsiTheme="minorHAnsi"/>
          <w:sz w:val="22"/>
          <w:szCs w:val="22"/>
        </w:rPr>
        <w:t xml:space="preserve"> jest pomoc </w:t>
      </w:r>
      <w:r w:rsidR="0094200A" w:rsidRPr="00515772">
        <w:rPr>
          <w:rFonts w:asciiTheme="minorHAnsi" w:hAnsiTheme="minorHAnsi"/>
          <w:sz w:val="22"/>
          <w:szCs w:val="22"/>
        </w:rPr>
        <w:t>przedsiębiorcy</w:t>
      </w:r>
      <w:r w:rsidRPr="00515772">
        <w:rPr>
          <w:rFonts w:asciiTheme="minorHAnsi" w:hAnsiTheme="minorHAnsi"/>
          <w:sz w:val="22"/>
          <w:szCs w:val="22"/>
        </w:rPr>
        <w:t xml:space="preserve"> w przygotowaniu DG</w:t>
      </w:r>
      <w:r w:rsidR="0094200A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>, która jest niezbędna dla Głównego Inspektora Farmaceutycznego w planowaniu i przeprowadzaniu inspekcji G</w:t>
      </w:r>
      <w:r w:rsidR="0094200A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P.</w:t>
      </w:r>
    </w:p>
    <w:p w:rsidR="00315B04" w:rsidRPr="00832BC0" w:rsidRDefault="00F15702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after="285" w:line="230" w:lineRule="exact"/>
        <w:ind w:left="720"/>
      </w:pPr>
      <w:r w:rsidRPr="00832BC0">
        <w:t>ZAKRES</w:t>
      </w:r>
    </w:p>
    <w:p w:rsidR="00832BC0" w:rsidRPr="00515772" w:rsidRDefault="00F15702" w:rsidP="00515772">
      <w:pPr>
        <w:pStyle w:val="Tekstpodstawowy1"/>
        <w:shd w:val="clear" w:color="auto" w:fill="auto"/>
        <w:spacing w:before="0" w:after="515"/>
        <w:ind w:left="426" w:right="20" w:firstLine="0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Objaśnienia odnoszą się do wszystkich rodzajów operacji </w:t>
      </w:r>
      <w:r w:rsidR="0094200A" w:rsidRPr="00515772">
        <w:rPr>
          <w:rFonts w:asciiTheme="minorHAnsi" w:hAnsiTheme="minorHAnsi"/>
          <w:sz w:val="22"/>
          <w:szCs w:val="22"/>
        </w:rPr>
        <w:t>dystrybucyjnych dla gotowych produktów leczniczych</w:t>
      </w:r>
      <w:r w:rsidRPr="00515772">
        <w:rPr>
          <w:rFonts w:asciiTheme="minorHAnsi" w:hAnsiTheme="minorHAnsi"/>
          <w:sz w:val="22"/>
          <w:szCs w:val="22"/>
        </w:rPr>
        <w:t>, takich jak</w:t>
      </w:r>
      <w:r w:rsidR="0094200A" w:rsidRPr="00515772">
        <w:rPr>
          <w:rFonts w:asciiTheme="minorHAnsi" w:hAnsiTheme="minorHAnsi"/>
          <w:sz w:val="22"/>
          <w:szCs w:val="22"/>
        </w:rPr>
        <w:t xml:space="preserve"> zakup, zaopatrywanie się, przechowywanie, sprzedaż, dostarczanie lub eksportowanie produktów leczniczych, prowadzonych z wytwórcami lub importerami w zakresie wytwarzanych lub importowanych przez nich produktów leczniczych, lub z przedsiębiorcami zajmującymi się obrotem hurtowym, lub z aptekami lub zakładami leczniczymi dla zwierząt, lub z innymi upoważnionymi podmiotami, z wyłączeniem bezpośredniego zaopatrywania ludności.</w:t>
      </w:r>
      <w:r w:rsidRPr="00515772">
        <w:rPr>
          <w:rFonts w:asciiTheme="minorHAnsi" w:hAnsiTheme="minorHAnsi"/>
          <w:sz w:val="22"/>
          <w:szCs w:val="22"/>
        </w:rPr>
        <w:t xml:space="preserve"> </w:t>
      </w:r>
    </w:p>
    <w:p w:rsidR="00515772" w:rsidRDefault="00832BC0" w:rsidP="00515772">
      <w:pPr>
        <w:pStyle w:val="Bodytext20"/>
        <w:shd w:val="clear" w:color="auto" w:fill="auto"/>
        <w:spacing w:after="0" w:line="230" w:lineRule="exact"/>
        <w:ind w:left="20" w:firstLine="0"/>
      </w:pPr>
      <w:r w:rsidRPr="00190DE5">
        <w:t>4.</w:t>
      </w:r>
      <w:r>
        <w:t xml:space="preserve"> ZAWARTOŚĆ DGH</w:t>
      </w:r>
    </w:p>
    <w:p w:rsidR="00515772" w:rsidRDefault="00515772" w:rsidP="00515772">
      <w:pPr>
        <w:pStyle w:val="Bodytext20"/>
        <w:shd w:val="clear" w:color="auto" w:fill="auto"/>
        <w:spacing w:after="0" w:line="230" w:lineRule="exact"/>
        <w:ind w:left="20" w:firstLine="0"/>
      </w:pPr>
    </w:p>
    <w:p w:rsidR="00315B04" w:rsidRDefault="00190DE5" w:rsidP="00190DE5">
      <w:pPr>
        <w:pStyle w:val="Bodytext20"/>
        <w:shd w:val="clear" w:color="auto" w:fill="auto"/>
        <w:spacing w:after="0" w:line="230" w:lineRule="exact"/>
        <w:ind w:left="20" w:firstLine="0"/>
      </w:pPr>
      <w:r w:rsidRPr="00190DE5">
        <w:rPr>
          <w:bCs w:val="0"/>
        </w:rPr>
        <w:t>4</w:t>
      </w:r>
      <w:r w:rsidRPr="00190DE5">
        <w:rPr>
          <w:b w:val="0"/>
          <w:bCs w:val="0"/>
        </w:rPr>
        <w:t>.</w:t>
      </w:r>
      <w:r>
        <w:t xml:space="preserve"> </w:t>
      </w:r>
      <w:r w:rsidR="00F15702">
        <w:t>1. INFORMACJE OGÓLNE</w:t>
      </w:r>
    </w:p>
    <w:p w:rsidR="00190DE5" w:rsidRDefault="00190DE5" w:rsidP="00190DE5">
      <w:pPr>
        <w:pStyle w:val="Bodytext20"/>
        <w:shd w:val="clear" w:color="auto" w:fill="auto"/>
        <w:spacing w:after="0" w:line="230" w:lineRule="exact"/>
        <w:ind w:left="20" w:firstLine="0"/>
      </w:pPr>
    </w:p>
    <w:p w:rsidR="00315B04" w:rsidRDefault="00F15702">
      <w:pPr>
        <w:pStyle w:val="Heading20"/>
        <w:keepNext/>
        <w:keepLines/>
        <w:shd w:val="clear" w:color="auto" w:fill="auto"/>
        <w:spacing w:before="0" w:after="243" w:line="230" w:lineRule="exact"/>
      </w:pPr>
      <w:bookmarkStart w:id="0" w:name="bookmark0"/>
      <w:r>
        <w:t>4. 1.1 Informacje kontaktowe</w:t>
      </w:r>
      <w:bookmarkEnd w:id="0"/>
    </w:p>
    <w:p w:rsidR="00315B04" w:rsidRPr="00515772" w:rsidRDefault="00F15702" w:rsidP="00515772">
      <w:pPr>
        <w:pStyle w:val="Tekstpodstawowy1"/>
        <w:numPr>
          <w:ilvl w:val="0"/>
          <w:numId w:val="2"/>
        </w:numPr>
        <w:shd w:val="clear" w:color="auto" w:fill="auto"/>
        <w:spacing w:before="0" w:after="28" w:line="230" w:lineRule="exact"/>
        <w:ind w:left="709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nazwa i dokładny adres </w:t>
      </w:r>
      <w:r w:rsidR="0094200A" w:rsidRPr="00515772">
        <w:rPr>
          <w:rFonts w:asciiTheme="minorHAnsi" w:hAnsiTheme="minorHAnsi"/>
          <w:sz w:val="22"/>
          <w:szCs w:val="22"/>
        </w:rPr>
        <w:t>przedsiębiorcy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315B04" w:rsidRPr="00515772" w:rsidRDefault="00F15702" w:rsidP="00515772">
      <w:pPr>
        <w:pStyle w:val="Tekstpodstawowy1"/>
        <w:numPr>
          <w:ilvl w:val="0"/>
          <w:numId w:val="2"/>
        </w:numPr>
        <w:shd w:val="clear" w:color="auto" w:fill="auto"/>
        <w:spacing w:before="0"/>
        <w:ind w:left="709" w:right="20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nazwa i dokładny adres </w:t>
      </w:r>
      <w:r w:rsidR="0094200A" w:rsidRPr="00515772">
        <w:rPr>
          <w:rFonts w:asciiTheme="minorHAnsi" w:hAnsiTheme="minorHAnsi"/>
          <w:sz w:val="22"/>
          <w:szCs w:val="22"/>
        </w:rPr>
        <w:t>hurtowni farmaceutycznej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315B04" w:rsidRPr="00515772" w:rsidRDefault="00F15702" w:rsidP="00515772">
      <w:pPr>
        <w:pStyle w:val="Tekstpodstawowy1"/>
        <w:numPr>
          <w:ilvl w:val="0"/>
          <w:numId w:val="2"/>
        </w:numPr>
        <w:shd w:val="clear" w:color="auto" w:fill="auto"/>
        <w:spacing w:before="0" w:line="269" w:lineRule="exact"/>
        <w:ind w:left="709" w:right="20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dane kontaktowe </w:t>
      </w:r>
      <w:r w:rsidR="0094200A" w:rsidRPr="00515772">
        <w:rPr>
          <w:rFonts w:asciiTheme="minorHAnsi" w:hAnsiTheme="minorHAnsi"/>
          <w:sz w:val="22"/>
          <w:szCs w:val="22"/>
        </w:rPr>
        <w:t>przedsiębiorcy</w:t>
      </w:r>
      <w:r w:rsidR="008A4D7D" w:rsidRPr="00515772">
        <w:rPr>
          <w:rFonts w:asciiTheme="minorHAnsi" w:hAnsiTheme="minorHAnsi"/>
          <w:sz w:val="22"/>
          <w:szCs w:val="22"/>
        </w:rPr>
        <w:t xml:space="preserve"> oraz Osoby Odpowiedzialnej</w:t>
      </w:r>
      <w:r w:rsidRPr="00515772">
        <w:rPr>
          <w:rFonts w:asciiTheme="minorHAnsi" w:hAnsiTheme="minorHAnsi"/>
          <w:sz w:val="22"/>
          <w:szCs w:val="22"/>
        </w:rPr>
        <w:t xml:space="preserve">, w tym numer telefonu dostępnego przez 24 godziny na dobę w przypadku </w:t>
      </w:r>
      <w:r w:rsidR="0094200A" w:rsidRPr="00515772">
        <w:rPr>
          <w:rFonts w:asciiTheme="minorHAnsi" w:hAnsiTheme="minorHAnsi"/>
          <w:sz w:val="22"/>
          <w:szCs w:val="22"/>
        </w:rPr>
        <w:t>wstrzymania lub wycofania produktów leczniczych oraz w przypadku braku produktów leczniczych na rynku</w:t>
      </w:r>
      <w:r w:rsidR="008A4D7D" w:rsidRPr="00515772">
        <w:rPr>
          <w:rFonts w:asciiTheme="minorHAnsi" w:hAnsiTheme="minorHAnsi"/>
          <w:sz w:val="22"/>
          <w:szCs w:val="22"/>
        </w:rPr>
        <w:t xml:space="preserve"> oraz adres mailowy lub numer </w:t>
      </w:r>
      <w:proofErr w:type="spellStart"/>
      <w:r w:rsidR="008A4D7D" w:rsidRPr="00515772">
        <w:rPr>
          <w:rFonts w:asciiTheme="minorHAnsi" w:hAnsiTheme="minorHAnsi"/>
          <w:sz w:val="22"/>
          <w:szCs w:val="22"/>
        </w:rPr>
        <w:t>faxu</w:t>
      </w:r>
      <w:proofErr w:type="spellEnd"/>
      <w:r w:rsidRPr="00515772">
        <w:rPr>
          <w:rFonts w:asciiTheme="minorHAnsi" w:hAnsiTheme="minorHAnsi"/>
          <w:sz w:val="22"/>
          <w:szCs w:val="22"/>
        </w:rPr>
        <w:t>;</w:t>
      </w:r>
    </w:p>
    <w:p w:rsidR="0094200A" w:rsidRDefault="0094200A">
      <w:pPr>
        <w:pStyle w:val="Heading20"/>
        <w:keepNext/>
        <w:keepLines/>
        <w:shd w:val="clear" w:color="auto" w:fill="auto"/>
        <w:tabs>
          <w:tab w:val="left" w:pos="782"/>
        </w:tabs>
        <w:spacing w:before="0" w:after="328" w:line="230" w:lineRule="exact"/>
      </w:pPr>
      <w:bookmarkStart w:id="1" w:name="bookmark1"/>
    </w:p>
    <w:p w:rsidR="00315B04" w:rsidRDefault="00F15702">
      <w:pPr>
        <w:pStyle w:val="Heading20"/>
        <w:keepNext/>
        <w:keepLines/>
        <w:shd w:val="clear" w:color="auto" w:fill="auto"/>
        <w:tabs>
          <w:tab w:val="left" w:pos="782"/>
        </w:tabs>
        <w:spacing w:before="0" w:after="328" w:line="230" w:lineRule="exact"/>
      </w:pPr>
      <w:r>
        <w:t>4. 1.2</w:t>
      </w:r>
      <w:r w:rsidR="00515772">
        <w:t xml:space="preserve"> </w:t>
      </w:r>
      <w:r>
        <w:t>Działalność objęta zezwoleniem</w:t>
      </w:r>
      <w:bookmarkEnd w:id="1"/>
    </w:p>
    <w:p w:rsidR="00315B04" w:rsidRPr="00515772" w:rsidRDefault="00F15702" w:rsidP="00515772">
      <w:pPr>
        <w:pStyle w:val="Tekstpodstawowy1"/>
        <w:numPr>
          <w:ilvl w:val="0"/>
          <w:numId w:val="3"/>
        </w:numPr>
        <w:shd w:val="clear" w:color="auto" w:fill="auto"/>
        <w:spacing w:before="0"/>
        <w:ind w:left="709" w:right="20" w:hanging="283"/>
        <w:rPr>
          <w:rFonts w:asciiTheme="minorHAnsi" w:hAnsiTheme="minorHAnsi"/>
          <w:sz w:val="22"/>
          <w:szCs w:val="22"/>
        </w:rPr>
      </w:pPr>
      <w:r>
        <w:t xml:space="preserve"> </w:t>
      </w:r>
      <w:r w:rsidRPr="00515772">
        <w:rPr>
          <w:rFonts w:asciiTheme="minorHAnsi" w:hAnsiTheme="minorHAnsi"/>
          <w:sz w:val="22"/>
          <w:szCs w:val="22"/>
        </w:rPr>
        <w:t xml:space="preserve">kopia aktualnego zezwolenia na </w:t>
      </w:r>
      <w:r w:rsidR="0094200A" w:rsidRPr="00515772">
        <w:rPr>
          <w:rFonts w:asciiTheme="minorHAnsi" w:hAnsiTheme="minorHAnsi"/>
          <w:sz w:val="22"/>
          <w:szCs w:val="22"/>
        </w:rPr>
        <w:t>prowadzenie obrotu hurtowego produktami leczniczymi</w:t>
      </w:r>
      <w:r w:rsidRPr="00515772">
        <w:rPr>
          <w:rFonts w:asciiTheme="minorHAnsi" w:hAnsiTheme="minorHAnsi"/>
          <w:sz w:val="22"/>
          <w:szCs w:val="22"/>
        </w:rPr>
        <w:t xml:space="preserve"> wydan</w:t>
      </w:r>
      <w:r w:rsidR="0094200A" w:rsidRPr="00515772">
        <w:rPr>
          <w:rFonts w:asciiTheme="minorHAnsi" w:hAnsiTheme="minorHAnsi"/>
          <w:sz w:val="22"/>
          <w:szCs w:val="22"/>
        </w:rPr>
        <w:t>ego</w:t>
      </w:r>
      <w:r w:rsidRPr="00515772">
        <w:rPr>
          <w:rFonts w:asciiTheme="minorHAnsi" w:hAnsiTheme="minorHAnsi"/>
          <w:sz w:val="22"/>
          <w:szCs w:val="22"/>
        </w:rPr>
        <w:t xml:space="preserve"> przez Głównego Inspektora Farmaceutycznego  lub, kiedy ma to zastosowanie, odsyłacz do bazy </w:t>
      </w:r>
      <w:proofErr w:type="spellStart"/>
      <w:r w:rsidRPr="00515772">
        <w:rPr>
          <w:rFonts w:asciiTheme="minorHAnsi" w:hAnsiTheme="minorHAnsi"/>
          <w:sz w:val="22"/>
          <w:szCs w:val="22"/>
        </w:rPr>
        <w:t>EudraGM</w:t>
      </w:r>
      <w:r w:rsidR="0094200A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</w:t>
      </w:r>
      <w:proofErr w:type="spellEnd"/>
      <w:r w:rsidRPr="00515772">
        <w:rPr>
          <w:rFonts w:asciiTheme="minorHAnsi" w:hAnsiTheme="minorHAnsi"/>
          <w:sz w:val="22"/>
          <w:szCs w:val="22"/>
        </w:rPr>
        <w:t xml:space="preserve">; w przypadku wniosku o udzielenie zezwolenia na </w:t>
      </w:r>
      <w:r w:rsidR="0094200A" w:rsidRPr="00515772">
        <w:rPr>
          <w:rFonts w:asciiTheme="minorHAnsi" w:hAnsiTheme="minorHAnsi"/>
          <w:sz w:val="22"/>
          <w:szCs w:val="22"/>
        </w:rPr>
        <w:t>obrót hurtowy produktami leczniczymi nie dotyczy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315B04" w:rsidRPr="00515772" w:rsidRDefault="00F15702" w:rsidP="00515772">
      <w:pPr>
        <w:pStyle w:val="Tekstpodstawowy1"/>
        <w:numPr>
          <w:ilvl w:val="0"/>
          <w:numId w:val="3"/>
        </w:numPr>
        <w:shd w:val="clear" w:color="auto" w:fill="auto"/>
        <w:spacing w:before="0"/>
        <w:ind w:left="709" w:right="20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krótki opis działalności hurtowej oraz inne rodzaje działalności objęte zezwoleniami wydawanymi przez właściwe organy kompetentne, z podaniem </w:t>
      </w:r>
      <w:r w:rsidR="001D4500" w:rsidRPr="00515772">
        <w:rPr>
          <w:rFonts w:asciiTheme="minorHAnsi" w:hAnsiTheme="minorHAnsi"/>
          <w:sz w:val="22"/>
          <w:szCs w:val="22"/>
        </w:rPr>
        <w:t>wykonywanych czynności z zakresu obrotu produktami leczniczymi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315B04" w:rsidRPr="00515772" w:rsidRDefault="00F15702" w:rsidP="00515772">
      <w:pPr>
        <w:pStyle w:val="Tekstpodstawowy1"/>
        <w:numPr>
          <w:ilvl w:val="0"/>
          <w:numId w:val="3"/>
        </w:numPr>
        <w:shd w:val="clear" w:color="auto" w:fill="auto"/>
        <w:spacing w:before="0"/>
        <w:ind w:left="709" w:right="20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rodzaje produktów leczniczych </w:t>
      </w:r>
      <w:r w:rsidR="001D4500" w:rsidRPr="00515772">
        <w:rPr>
          <w:rFonts w:asciiTheme="minorHAnsi" w:hAnsiTheme="minorHAnsi"/>
          <w:sz w:val="22"/>
          <w:szCs w:val="22"/>
        </w:rPr>
        <w:t xml:space="preserve">i innych dopuszczonych </w:t>
      </w:r>
      <w:r w:rsidR="008A4D7D" w:rsidRPr="00515772">
        <w:rPr>
          <w:rFonts w:asciiTheme="minorHAnsi" w:hAnsiTheme="minorHAnsi"/>
          <w:sz w:val="22"/>
          <w:szCs w:val="22"/>
        </w:rPr>
        <w:t>produktów</w:t>
      </w:r>
      <w:r w:rsidR="001D4500" w:rsidRPr="00515772">
        <w:rPr>
          <w:rFonts w:asciiTheme="minorHAnsi" w:hAnsiTheme="minorHAnsi"/>
          <w:sz w:val="22"/>
          <w:szCs w:val="22"/>
        </w:rPr>
        <w:t>, stanowiących asortyment hurtowni farmaceutycznej</w:t>
      </w:r>
      <w:r w:rsidRPr="00515772">
        <w:rPr>
          <w:rFonts w:asciiTheme="minorHAnsi" w:hAnsiTheme="minorHAnsi"/>
          <w:sz w:val="22"/>
          <w:szCs w:val="22"/>
        </w:rPr>
        <w:t>, gdy nie podano w załączniku 1 do DG</w:t>
      </w:r>
      <w:r w:rsidR="001D4500" w:rsidRPr="00515772">
        <w:rPr>
          <w:rFonts w:asciiTheme="minorHAnsi" w:hAnsiTheme="minorHAnsi"/>
          <w:sz w:val="22"/>
          <w:szCs w:val="22"/>
        </w:rPr>
        <w:t>H</w:t>
      </w:r>
      <w:r w:rsidRPr="00515772">
        <w:rPr>
          <w:rFonts w:asciiTheme="minorHAnsi" w:hAnsiTheme="minorHAnsi"/>
          <w:sz w:val="22"/>
          <w:szCs w:val="22"/>
        </w:rPr>
        <w:t xml:space="preserve"> lub gdy nie jest umieszczone w bazie </w:t>
      </w:r>
      <w:proofErr w:type="spellStart"/>
      <w:r w:rsidRPr="00515772">
        <w:rPr>
          <w:rFonts w:asciiTheme="minorHAnsi" w:hAnsiTheme="minorHAnsi"/>
          <w:sz w:val="22"/>
          <w:szCs w:val="22"/>
        </w:rPr>
        <w:t>EudraGM</w:t>
      </w:r>
      <w:r w:rsidR="001D4500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</w:t>
      </w:r>
      <w:proofErr w:type="spellEnd"/>
      <w:r w:rsidRPr="00515772">
        <w:rPr>
          <w:rFonts w:asciiTheme="minorHAnsi" w:hAnsiTheme="minorHAnsi"/>
          <w:sz w:val="22"/>
          <w:szCs w:val="22"/>
        </w:rPr>
        <w:t>;</w:t>
      </w:r>
    </w:p>
    <w:p w:rsidR="00315B04" w:rsidRPr="00515772" w:rsidRDefault="00F15702" w:rsidP="00515772">
      <w:pPr>
        <w:pStyle w:val="Tekstpodstawowy1"/>
        <w:numPr>
          <w:ilvl w:val="0"/>
          <w:numId w:val="3"/>
        </w:numPr>
        <w:shd w:val="clear" w:color="auto" w:fill="auto"/>
        <w:spacing w:before="0" w:after="335"/>
        <w:ind w:left="709" w:right="20" w:hanging="283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 lista inspekcji G</w:t>
      </w:r>
      <w:r w:rsidR="001D4500" w:rsidRPr="00515772">
        <w:rPr>
          <w:rFonts w:asciiTheme="minorHAnsi" w:hAnsiTheme="minorHAnsi"/>
          <w:sz w:val="22"/>
          <w:szCs w:val="22"/>
        </w:rPr>
        <w:t>DP w danej hurtowni farmaceutycznej</w:t>
      </w:r>
      <w:r w:rsidRPr="00515772">
        <w:rPr>
          <w:rFonts w:asciiTheme="minorHAnsi" w:hAnsiTheme="minorHAnsi"/>
          <w:sz w:val="22"/>
          <w:szCs w:val="22"/>
        </w:rPr>
        <w:t xml:space="preserve"> okresie ostatnich </w:t>
      </w:r>
      <w:r w:rsidR="008A4D7D" w:rsidRPr="00515772">
        <w:rPr>
          <w:rFonts w:asciiTheme="minorHAnsi" w:hAnsiTheme="minorHAnsi"/>
          <w:sz w:val="22"/>
          <w:szCs w:val="22"/>
        </w:rPr>
        <w:t>3</w:t>
      </w:r>
      <w:r w:rsidRPr="00515772">
        <w:rPr>
          <w:rFonts w:asciiTheme="minorHAnsi" w:hAnsiTheme="minorHAnsi"/>
          <w:sz w:val="22"/>
          <w:szCs w:val="22"/>
        </w:rPr>
        <w:t xml:space="preserve"> lat; w tym daty inspekcji, nazwa oraz kraj organu kompetentnego przeprowadzającego inspekcje; kopia aktualnego certyfikatu G</w:t>
      </w:r>
      <w:r w:rsidR="001D4500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 xml:space="preserve">P lub odniesienie do bazy </w:t>
      </w:r>
      <w:proofErr w:type="spellStart"/>
      <w:r w:rsidRPr="00515772">
        <w:rPr>
          <w:rFonts w:asciiTheme="minorHAnsi" w:hAnsiTheme="minorHAnsi"/>
          <w:sz w:val="22"/>
          <w:szCs w:val="22"/>
        </w:rPr>
        <w:t>EudraGM</w:t>
      </w:r>
      <w:r w:rsidR="001D4500" w:rsidRPr="00515772">
        <w:rPr>
          <w:rFonts w:asciiTheme="minorHAnsi" w:hAnsiTheme="minorHAnsi"/>
          <w:sz w:val="22"/>
          <w:szCs w:val="22"/>
        </w:rPr>
        <w:t>D</w:t>
      </w:r>
      <w:r w:rsidRPr="00515772">
        <w:rPr>
          <w:rFonts w:asciiTheme="minorHAnsi" w:hAnsiTheme="minorHAnsi"/>
          <w:sz w:val="22"/>
          <w:szCs w:val="22"/>
        </w:rPr>
        <w:t>P</w:t>
      </w:r>
      <w:proofErr w:type="spellEnd"/>
      <w:r w:rsidRPr="00515772">
        <w:rPr>
          <w:rFonts w:asciiTheme="minorHAnsi" w:hAnsiTheme="minorHAnsi"/>
          <w:sz w:val="22"/>
          <w:szCs w:val="22"/>
        </w:rPr>
        <w:t xml:space="preserve"> (jeżeli możliwe).</w:t>
      </w:r>
    </w:p>
    <w:p w:rsidR="00315B04" w:rsidRDefault="00F15702">
      <w:pPr>
        <w:pStyle w:val="Bodytext20"/>
        <w:shd w:val="clear" w:color="auto" w:fill="auto"/>
        <w:spacing w:after="238" w:line="230" w:lineRule="exact"/>
        <w:ind w:firstLine="0"/>
      </w:pPr>
      <w:r>
        <w:t>4. 2. SYSTEM ZARZĄDZANIA JAKOŚCIĄ</w:t>
      </w:r>
    </w:p>
    <w:p w:rsidR="00315B04" w:rsidRDefault="00F15702">
      <w:pPr>
        <w:pStyle w:val="Heading20"/>
        <w:keepNext/>
        <w:keepLines/>
        <w:shd w:val="clear" w:color="auto" w:fill="auto"/>
        <w:tabs>
          <w:tab w:val="right" w:pos="3768"/>
        </w:tabs>
        <w:spacing w:before="0" w:after="208" w:line="230" w:lineRule="exact"/>
      </w:pPr>
      <w:bookmarkStart w:id="2" w:name="bookmark3"/>
      <w:r>
        <w:t>4. 2.1</w:t>
      </w:r>
      <w:r>
        <w:tab/>
        <w:t>System zarządzania jakością</w:t>
      </w:r>
      <w:bookmarkEnd w:id="2"/>
    </w:p>
    <w:p w:rsidR="00315B04" w:rsidRPr="00515772" w:rsidRDefault="00F15702" w:rsidP="00515772">
      <w:pPr>
        <w:pStyle w:val="Tekstpodstawowy1"/>
        <w:numPr>
          <w:ilvl w:val="0"/>
          <w:numId w:val="4"/>
        </w:numPr>
        <w:shd w:val="clear" w:color="auto" w:fill="auto"/>
        <w:spacing w:before="0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krótki opis sytemu zarządzania jakością oraz odniesienie do stosowanych standardów;</w:t>
      </w:r>
    </w:p>
    <w:p w:rsidR="00315B04" w:rsidRPr="00515772" w:rsidRDefault="00F15702" w:rsidP="00515772">
      <w:pPr>
        <w:pStyle w:val="Tekstpodstawowy1"/>
        <w:numPr>
          <w:ilvl w:val="0"/>
          <w:numId w:val="4"/>
        </w:numPr>
        <w:shd w:val="clear" w:color="auto" w:fill="auto"/>
        <w:spacing w:before="0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zakres odpowiedzialności personelu, w tym kierownictwa wyższego szczebla, związany z systemem zarządzania jakością;</w:t>
      </w:r>
    </w:p>
    <w:p w:rsidR="00315B04" w:rsidRPr="00515772" w:rsidRDefault="00F15702" w:rsidP="00515772">
      <w:pPr>
        <w:pStyle w:val="Tekstpodstawowy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39" w:line="278" w:lineRule="exact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informacja na temat działalności, dla których uzyskano akredytacje i certyfikaty, z datami ich otrzymania i danymi instytucji wydającej.</w:t>
      </w:r>
    </w:p>
    <w:p w:rsidR="00315B04" w:rsidRDefault="00F15702">
      <w:pPr>
        <w:pStyle w:val="Heading20"/>
        <w:keepNext/>
        <w:keepLines/>
        <w:shd w:val="clear" w:color="auto" w:fill="auto"/>
        <w:spacing w:before="0" w:after="212" w:line="230" w:lineRule="exact"/>
        <w:jc w:val="left"/>
      </w:pPr>
      <w:bookmarkStart w:id="3" w:name="bookmark5"/>
      <w:r>
        <w:t xml:space="preserve">4. 2.3 Nadzór nad </w:t>
      </w:r>
      <w:bookmarkEnd w:id="3"/>
      <w:r w:rsidR="001D4500">
        <w:t>działaniami zleconymi innym podmiotom</w:t>
      </w:r>
    </w:p>
    <w:p w:rsidR="00315B04" w:rsidRPr="00515772" w:rsidRDefault="00F15702" w:rsidP="00515772">
      <w:pPr>
        <w:pStyle w:val="Tekstpodstawowy1"/>
        <w:numPr>
          <w:ilvl w:val="0"/>
          <w:numId w:val="6"/>
        </w:numPr>
        <w:shd w:val="clear" w:color="auto" w:fill="auto"/>
        <w:spacing w:before="0" w:line="240" w:lineRule="auto"/>
        <w:ind w:left="850" w:right="23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krótki opis systemu zatwierdzania </w:t>
      </w:r>
      <w:r w:rsidR="001D4500" w:rsidRPr="00515772">
        <w:rPr>
          <w:rFonts w:asciiTheme="minorHAnsi" w:hAnsiTheme="minorHAnsi"/>
          <w:sz w:val="22"/>
          <w:szCs w:val="22"/>
        </w:rPr>
        <w:t>zlecania czynności z zakresu obrotu hurtowego innym podmiotom i kwalifikacji tych podmiotów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0D0B87" w:rsidRDefault="008A4D7D" w:rsidP="00515772">
      <w:pPr>
        <w:pStyle w:val="Tekstpodstawowy1"/>
        <w:keepNext/>
        <w:keepLines/>
        <w:numPr>
          <w:ilvl w:val="0"/>
          <w:numId w:val="6"/>
        </w:numPr>
        <w:shd w:val="clear" w:color="auto" w:fill="auto"/>
        <w:spacing w:before="0" w:after="243" w:line="240" w:lineRule="auto"/>
        <w:ind w:left="850" w:right="23" w:hanging="425"/>
        <w:jc w:val="left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lista zleceniobiorców i zleceniodawców </w:t>
      </w:r>
      <w:r w:rsidR="00F15702" w:rsidRPr="00515772">
        <w:rPr>
          <w:rFonts w:asciiTheme="minorHAnsi" w:hAnsiTheme="minorHAnsi"/>
          <w:sz w:val="22"/>
          <w:szCs w:val="22"/>
        </w:rPr>
        <w:t xml:space="preserve">zawierająca adresy i dane kontaktowe oraz schemat blokowy łańcucha dostaw w zakresie działań </w:t>
      </w:r>
      <w:r w:rsidRPr="00515772">
        <w:rPr>
          <w:rFonts w:asciiTheme="minorHAnsi" w:hAnsiTheme="minorHAnsi"/>
          <w:sz w:val="22"/>
          <w:szCs w:val="22"/>
        </w:rPr>
        <w:t xml:space="preserve">związanych z </w:t>
      </w:r>
      <w:r w:rsidR="000D0B87" w:rsidRPr="00515772">
        <w:rPr>
          <w:rFonts w:asciiTheme="minorHAnsi" w:hAnsiTheme="minorHAnsi"/>
          <w:sz w:val="22"/>
          <w:szCs w:val="22"/>
        </w:rPr>
        <w:t>obrot</w:t>
      </w:r>
      <w:r w:rsidRPr="00515772">
        <w:rPr>
          <w:rFonts w:asciiTheme="minorHAnsi" w:hAnsiTheme="minorHAnsi"/>
          <w:sz w:val="22"/>
          <w:szCs w:val="22"/>
        </w:rPr>
        <w:t>em</w:t>
      </w:r>
      <w:r w:rsidR="000D0B87" w:rsidRPr="00515772">
        <w:rPr>
          <w:rFonts w:asciiTheme="minorHAnsi" w:hAnsiTheme="minorHAnsi"/>
          <w:sz w:val="22"/>
          <w:szCs w:val="22"/>
        </w:rPr>
        <w:t xml:space="preserve"> hurtow</w:t>
      </w:r>
      <w:r w:rsidRPr="00515772">
        <w:rPr>
          <w:rFonts w:asciiTheme="minorHAnsi" w:hAnsiTheme="minorHAnsi"/>
          <w:sz w:val="22"/>
          <w:szCs w:val="22"/>
        </w:rPr>
        <w:t>ym</w:t>
      </w:r>
      <w:r w:rsidR="000D0B87" w:rsidRPr="00515772">
        <w:rPr>
          <w:rFonts w:asciiTheme="minorHAnsi" w:hAnsiTheme="minorHAnsi"/>
          <w:sz w:val="22"/>
          <w:szCs w:val="22"/>
        </w:rPr>
        <w:t xml:space="preserve"> produktami leczniczymi </w:t>
      </w:r>
      <w:r w:rsidRPr="00515772">
        <w:rPr>
          <w:rFonts w:asciiTheme="minorHAnsi" w:hAnsiTheme="minorHAnsi"/>
          <w:sz w:val="22"/>
          <w:szCs w:val="22"/>
        </w:rPr>
        <w:t>wykonywanych w ramach więcej niż jednego zezwolenia.</w:t>
      </w:r>
      <w:r w:rsidR="00F15702" w:rsidRPr="00515772">
        <w:rPr>
          <w:rFonts w:asciiTheme="minorHAnsi" w:hAnsiTheme="minorHAnsi"/>
          <w:sz w:val="22"/>
          <w:szCs w:val="22"/>
        </w:rPr>
        <w:t xml:space="preserve"> </w:t>
      </w:r>
      <w:bookmarkStart w:id="4" w:name="bookmark6"/>
    </w:p>
    <w:p w:rsidR="00472B8E" w:rsidRPr="00515772" w:rsidRDefault="00472B8E" w:rsidP="00515772">
      <w:pPr>
        <w:pStyle w:val="Tekstpodstawowy1"/>
        <w:keepNext/>
        <w:keepLines/>
        <w:numPr>
          <w:ilvl w:val="0"/>
          <w:numId w:val="6"/>
        </w:numPr>
        <w:shd w:val="clear" w:color="auto" w:fill="auto"/>
        <w:spacing w:before="0" w:after="243" w:line="240" w:lineRule="auto"/>
        <w:ind w:left="850" w:right="23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lista pośredników w obrocie produktami leczniczymi, z usług których korzysta hurtownia farmaceutyczna i dane kontaktowe oraz schemat ich udziału w dystrybucji. </w:t>
      </w:r>
    </w:p>
    <w:p w:rsidR="00315B04" w:rsidRDefault="00F15702">
      <w:pPr>
        <w:pStyle w:val="Heading20"/>
        <w:keepNext/>
        <w:keepLines/>
        <w:shd w:val="clear" w:color="auto" w:fill="auto"/>
        <w:spacing w:before="0" w:after="243" w:line="230" w:lineRule="exact"/>
        <w:jc w:val="left"/>
      </w:pPr>
      <w:r>
        <w:t>4. 2.4 Zarządzanie Ryzykiem Jakości (QRM)</w:t>
      </w:r>
      <w:bookmarkEnd w:id="4"/>
    </w:p>
    <w:p w:rsidR="00315B04" w:rsidRPr="00515772" w:rsidRDefault="00F15702" w:rsidP="00515772">
      <w:pPr>
        <w:pStyle w:val="Tekstpodstawowy1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30" w:lineRule="exact"/>
        <w:ind w:left="851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krótki opis metod QRM stosowanych przez </w:t>
      </w:r>
      <w:r w:rsidR="000D0B87" w:rsidRPr="00515772">
        <w:rPr>
          <w:rFonts w:asciiTheme="minorHAnsi" w:hAnsiTheme="minorHAnsi"/>
          <w:sz w:val="22"/>
          <w:szCs w:val="22"/>
        </w:rPr>
        <w:t>przedsiębiorcę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0D0B87" w:rsidRPr="00515772" w:rsidRDefault="00F15702" w:rsidP="00515772">
      <w:pPr>
        <w:pStyle w:val="Tekstpodstawowy1"/>
        <w:keepNext/>
        <w:keepLines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303" w:line="230" w:lineRule="exact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zakres i cel QRM, w tym krótki opis wszystkich działań prowadzonych na poziomie korporacji, oraz w danym miejscu. </w:t>
      </w:r>
      <w:bookmarkStart w:id="5" w:name="bookmark7"/>
    </w:p>
    <w:p w:rsidR="00315B04" w:rsidRDefault="00F15702">
      <w:pPr>
        <w:pStyle w:val="Heading20"/>
        <w:keepNext/>
        <w:keepLines/>
        <w:shd w:val="clear" w:color="auto" w:fill="auto"/>
        <w:spacing w:before="0" w:after="268" w:line="230" w:lineRule="exact"/>
      </w:pPr>
      <w:bookmarkStart w:id="6" w:name="bookmark8"/>
      <w:bookmarkEnd w:id="5"/>
      <w:r>
        <w:t>4. 3. PERSONEL</w:t>
      </w:r>
      <w:bookmarkEnd w:id="6"/>
    </w:p>
    <w:p w:rsidR="00315B04" w:rsidRPr="00515772" w:rsidRDefault="00F15702" w:rsidP="00515772">
      <w:pPr>
        <w:pStyle w:val="Tekstpodstawowy1"/>
        <w:numPr>
          <w:ilvl w:val="0"/>
          <w:numId w:val="8"/>
        </w:numPr>
        <w:shd w:val="clear" w:color="auto" w:fill="auto"/>
        <w:tabs>
          <w:tab w:val="right" w:pos="9034"/>
        </w:tabs>
        <w:spacing w:before="0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>schemat organizacy</w:t>
      </w:r>
      <w:r w:rsidR="008A4D7D" w:rsidRPr="00515772">
        <w:rPr>
          <w:rFonts w:asciiTheme="minorHAnsi" w:hAnsiTheme="minorHAnsi"/>
          <w:sz w:val="22"/>
          <w:szCs w:val="22"/>
        </w:rPr>
        <w:t>jny obrazujący układ stanowisk z odniesieniem do odpowiedzialności za jakość</w:t>
      </w:r>
      <w:r w:rsidR="000D0B87" w:rsidRPr="00515772">
        <w:rPr>
          <w:rFonts w:asciiTheme="minorHAnsi" w:hAnsiTheme="minorHAnsi"/>
          <w:sz w:val="22"/>
          <w:szCs w:val="22"/>
        </w:rPr>
        <w:t xml:space="preserve">, uwzględniający </w:t>
      </w:r>
      <w:r w:rsidRPr="00515772">
        <w:rPr>
          <w:rFonts w:asciiTheme="minorHAnsi" w:hAnsiTheme="minorHAnsi"/>
          <w:sz w:val="22"/>
          <w:szCs w:val="22"/>
        </w:rPr>
        <w:t>kierownictwo wyższego szczebla oraz Osob</w:t>
      </w:r>
      <w:r w:rsidR="000D0B87" w:rsidRPr="00515772">
        <w:rPr>
          <w:rFonts w:asciiTheme="minorHAnsi" w:hAnsiTheme="minorHAnsi"/>
          <w:sz w:val="22"/>
          <w:szCs w:val="22"/>
        </w:rPr>
        <w:t>ę</w:t>
      </w:r>
      <w:r w:rsidRPr="00515772">
        <w:rPr>
          <w:rFonts w:asciiTheme="minorHAnsi" w:hAnsiTheme="minorHAnsi"/>
          <w:sz w:val="22"/>
          <w:szCs w:val="22"/>
        </w:rPr>
        <w:t xml:space="preserve"> </w:t>
      </w:r>
      <w:r w:rsidR="000D0B87" w:rsidRPr="00515772">
        <w:rPr>
          <w:rFonts w:asciiTheme="minorHAnsi" w:hAnsiTheme="minorHAnsi"/>
          <w:sz w:val="22"/>
          <w:szCs w:val="22"/>
        </w:rPr>
        <w:t>Odpowiedzialną i jej zastępcę, jeżeli został wyznaczony</w:t>
      </w:r>
      <w:r w:rsidRPr="00515772">
        <w:rPr>
          <w:rFonts w:asciiTheme="minorHAnsi" w:hAnsiTheme="minorHAnsi"/>
          <w:sz w:val="22"/>
          <w:szCs w:val="22"/>
        </w:rPr>
        <w:t>;</w:t>
      </w:r>
    </w:p>
    <w:p w:rsidR="000D0B87" w:rsidRPr="00515772" w:rsidRDefault="00F15702" w:rsidP="00515772">
      <w:pPr>
        <w:pStyle w:val="Tekstpodstawowy1"/>
        <w:numPr>
          <w:ilvl w:val="0"/>
          <w:numId w:val="8"/>
        </w:numPr>
        <w:shd w:val="clear" w:color="auto" w:fill="auto"/>
        <w:spacing w:before="0" w:after="399" w:line="278" w:lineRule="exact"/>
        <w:ind w:left="851" w:right="20" w:hanging="425"/>
        <w:rPr>
          <w:rFonts w:asciiTheme="minorHAnsi" w:hAnsiTheme="minorHAnsi"/>
          <w:sz w:val="22"/>
          <w:szCs w:val="22"/>
        </w:rPr>
      </w:pPr>
      <w:r w:rsidRPr="00515772">
        <w:rPr>
          <w:rFonts w:asciiTheme="minorHAnsi" w:hAnsiTheme="minorHAnsi"/>
          <w:sz w:val="22"/>
          <w:szCs w:val="22"/>
        </w:rPr>
        <w:t xml:space="preserve">liczba osób zatrudnionych </w:t>
      </w:r>
      <w:r w:rsidR="008A4D7D" w:rsidRPr="00515772">
        <w:rPr>
          <w:rFonts w:asciiTheme="minorHAnsi" w:hAnsiTheme="minorHAnsi"/>
          <w:sz w:val="22"/>
          <w:szCs w:val="22"/>
        </w:rPr>
        <w:t>w hurtowni farmaceutycznej</w:t>
      </w:r>
      <w:r w:rsidRPr="00515772">
        <w:rPr>
          <w:rFonts w:asciiTheme="minorHAnsi" w:hAnsiTheme="minorHAnsi"/>
          <w:sz w:val="22"/>
          <w:szCs w:val="22"/>
        </w:rPr>
        <w:t>.</w:t>
      </w:r>
    </w:p>
    <w:p w:rsidR="00315B04" w:rsidRDefault="00F15702">
      <w:pPr>
        <w:pStyle w:val="Bodytext20"/>
        <w:shd w:val="clear" w:color="auto" w:fill="auto"/>
        <w:spacing w:after="293" w:line="230" w:lineRule="exact"/>
        <w:ind w:firstLine="0"/>
      </w:pPr>
      <w:r>
        <w:lastRenderedPageBreak/>
        <w:t>4. 4. POMIESZCZENIA I URZĄDZENIA</w:t>
      </w:r>
    </w:p>
    <w:p w:rsidR="00315B04" w:rsidRDefault="00F15702">
      <w:pPr>
        <w:pStyle w:val="Heading20"/>
        <w:keepNext/>
        <w:keepLines/>
        <w:shd w:val="clear" w:color="auto" w:fill="auto"/>
        <w:spacing w:before="0" w:after="268" w:line="230" w:lineRule="exact"/>
      </w:pPr>
      <w:bookmarkStart w:id="7" w:name="bookmark9"/>
      <w:r>
        <w:t>4. 4.1 Pomieszczenia</w:t>
      </w:r>
      <w:bookmarkEnd w:id="7"/>
    </w:p>
    <w:p w:rsidR="00315B04" w:rsidRPr="00190DE5" w:rsidRDefault="00F15702" w:rsidP="00190DE5">
      <w:pPr>
        <w:pStyle w:val="Tekstpodstawowy1"/>
        <w:numPr>
          <w:ilvl w:val="0"/>
          <w:numId w:val="9"/>
        </w:numPr>
        <w:shd w:val="clear" w:color="auto" w:fill="auto"/>
        <w:spacing w:before="0"/>
        <w:ind w:left="851" w:right="20" w:hanging="425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krótki </w:t>
      </w:r>
      <w:r w:rsidR="000D0B87" w:rsidRPr="00190DE5">
        <w:rPr>
          <w:rFonts w:asciiTheme="minorHAnsi" w:hAnsiTheme="minorHAnsi"/>
          <w:sz w:val="22"/>
          <w:szCs w:val="22"/>
        </w:rPr>
        <w:t>opis techniczny lokalu hurtowni farmaceutycznej oraz budynku w którym mieści się lokal</w:t>
      </w:r>
      <w:r w:rsidRPr="00190DE5">
        <w:rPr>
          <w:rFonts w:asciiTheme="minorHAnsi" w:hAnsiTheme="minorHAnsi"/>
          <w:sz w:val="22"/>
          <w:szCs w:val="22"/>
        </w:rPr>
        <w:t xml:space="preserve">. </w:t>
      </w:r>
    </w:p>
    <w:p w:rsidR="00315B04" w:rsidRPr="00190DE5" w:rsidRDefault="00F15702" w:rsidP="00190DE5">
      <w:pPr>
        <w:pStyle w:val="Tekstpodstawowy1"/>
        <w:numPr>
          <w:ilvl w:val="0"/>
          <w:numId w:val="9"/>
        </w:numPr>
        <w:shd w:val="clear" w:color="auto" w:fill="auto"/>
        <w:spacing w:before="0" w:line="278" w:lineRule="exact"/>
        <w:ind w:left="851" w:right="20" w:hanging="425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plan </w:t>
      </w:r>
      <w:r w:rsidR="000D0B87" w:rsidRPr="00190DE5">
        <w:rPr>
          <w:rFonts w:asciiTheme="minorHAnsi" w:hAnsiTheme="minorHAnsi"/>
          <w:sz w:val="22"/>
          <w:szCs w:val="22"/>
        </w:rPr>
        <w:t>lokalu</w:t>
      </w:r>
      <w:r w:rsidRPr="00190DE5">
        <w:rPr>
          <w:rFonts w:asciiTheme="minorHAnsi" w:hAnsiTheme="minorHAnsi"/>
          <w:sz w:val="22"/>
          <w:szCs w:val="22"/>
        </w:rPr>
        <w:t>;</w:t>
      </w:r>
    </w:p>
    <w:p w:rsidR="00315B04" w:rsidRPr="00190DE5" w:rsidRDefault="00F15702" w:rsidP="00190DE5">
      <w:pPr>
        <w:pStyle w:val="Tekstpodstawowy1"/>
        <w:numPr>
          <w:ilvl w:val="0"/>
          <w:numId w:val="9"/>
        </w:numPr>
        <w:shd w:val="clear" w:color="auto" w:fill="auto"/>
        <w:spacing w:before="0"/>
        <w:ind w:left="851" w:right="20" w:hanging="425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plany magazynów i obszarów przechowywania, z uwzględnieniem specjalnych obszarów </w:t>
      </w:r>
      <w:r w:rsidR="000D0B87" w:rsidRPr="00190DE5">
        <w:rPr>
          <w:rFonts w:asciiTheme="minorHAnsi" w:hAnsiTheme="minorHAnsi"/>
          <w:sz w:val="22"/>
          <w:szCs w:val="22"/>
        </w:rPr>
        <w:t xml:space="preserve">i pomieszczeń </w:t>
      </w:r>
      <w:r w:rsidRPr="00190DE5">
        <w:rPr>
          <w:rFonts w:asciiTheme="minorHAnsi" w:hAnsiTheme="minorHAnsi"/>
          <w:sz w:val="22"/>
          <w:szCs w:val="22"/>
        </w:rPr>
        <w:t>do magazynowania i transportowania (przenoszenia);</w:t>
      </w:r>
    </w:p>
    <w:p w:rsidR="00315B04" w:rsidRPr="00190DE5" w:rsidRDefault="00F15702" w:rsidP="00190DE5">
      <w:pPr>
        <w:pStyle w:val="Tekstpodstawowy1"/>
        <w:numPr>
          <w:ilvl w:val="0"/>
          <w:numId w:val="9"/>
        </w:numPr>
        <w:shd w:val="clear" w:color="auto" w:fill="auto"/>
        <w:spacing w:before="0" w:after="395"/>
        <w:ind w:left="851" w:right="20" w:hanging="425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 krótki opis szczególnych warunków przechowywania, jeżeli nie uwzględniono na planie, jeżeli ma zastosowanie.</w:t>
      </w:r>
    </w:p>
    <w:p w:rsidR="00315B04" w:rsidRDefault="00F15702">
      <w:pPr>
        <w:pStyle w:val="Tekstpodstawowy1"/>
        <w:shd w:val="clear" w:color="auto" w:fill="auto"/>
        <w:tabs>
          <w:tab w:val="right" w:pos="4776"/>
          <w:tab w:val="right" w:pos="8074"/>
        </w:tabs>
        <w:spacing w:before="0" w:after="260" w:line="230" w:lineRule="exact"/>
        <w:ind w:firstLine="0"/>
      </w:pPr>
      <w:r>
        <w:t>4. 4.1.1</w:t>
      </w:r>
      <w:r w:rsidR="00832BC0">
        <w:t xml:space="preserve">  </w:t>
      </w:r>
      <w:r>
        <w:t>Krótki opis systemów ogrzewania,</w:t>
      </w:r>
      <w:r>
        <w:tab/>
        <w:t>wentylacji i klimatyzacji (HVAC)</w:t>
      </w:r>
    </w:p>
    <w:p w:rsidR="00315B04" w:rsidRPr="00190DE5" w:rsidRDefault="00F15702" w:rsidP="00190DE5">
      <w:pPr>
        <w:pStyle w:val="Tekstpodstawowy1"/>
        <w:shd w:val="clear" w:color="auto" w:fill="auto"/>
        <w:spacing w:before="0" w:line="230" w:lineRule="exact"/>
        <w:ind w:left="1440" w:hanging="731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Zasady definiowania dostarczanego powietrza, temperatury, wilgotności, różnicy</w:t>
      </w:r>
    </w:p>
    <w:p w:rsidR="000D0B87" w:rsidRPr="00190DE5" w:rsidRDefault="00F15702" w:rsidP="00190DE5">
      <w:pPr>
        <w:pStyle w:val="Tekstpodstawowy1"/>
        <w:shd w:val="clear" w:color="auto" w:fill="auto"/>
        <w:spacing w:before="0" w:after="303" w:line="230" w:lineRule="exact"/>
        <w:ind w:left="1440" w:hanging="731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ciśnień i wymian powietrza, zasady recyrkulacji powietrza.</w:t>
      </w:r>
    </w:p>
    <w:p w:rsidR="00315B04" w:rsidRDefault="00F15702">
      <w:pPr>
        <w:pStyle w:val="Bodytext20"/>
        <w:shd w:val="clear" w:color="auto" w:fill="auto"/>
        <w:spacing w:after="203" w:line="230" w:lineRule="exact"/>
        <w:ind w:firstLine="0"/>
      </w:pPr>
      <w:r>
        <w:t>4. 4.2 Urządzenia</w:t>
      </w:r>
    </w:p>
    <w:p w:rsidR="00315B04" w:rsidRPr="00190DE5" w:rsidRDefault="00F15702" w:rsidP="00190DE5">
      <w:pPr>
        <w:pStyle w:val="Tekstpodstawowy1"/>
        <w:shd w:val="clear" w:color="auto" w:fill="auto"/>
        <w:tabs>
          <w:tab w:val="left" w:pos="1407"/>
        </w:tabs>
        <w:spacing w:before="0"/>
        <w:ind w:left="851" w:hanging="851"/>
        <w:rPr>
          <w:rFonts w:asciiTheme="minorHAnsi" w:hAnsiTheme="minorHAnsi"/>
          <w:sz w:val="22"/>
          <w:szCs w:val="22"/>
        </w:rPr>
      </w:pPr>
      <w:r>
        <w:t>4. 4.2.1</w:t>
      </w:r>
      <w:r w:rsidR="00832BC0">
        <w:t xml:space="preserve"> </w:t>
      </w:r>
      <w:r w:rsidRPr="00190DE5">
        <w:rPr>
          <w:rFonts w:asciiTheme="minorHAnsi" w:hAnsiTheme="minorHAnsi"/>
          <w:sz w:val="22"/>
          <w:szCs w:val="22"/>
        </w:rPr>
        <w:t xml:space="preserve">Wykaz głównych urządzeń oraz wyposażenia </w:t>
      </w:r>
      <w:r w:rsidR="000D0B87" w:rsidRPr="00190DE5">
        <w:rPr>
          <w:rFonts w:asciiTheme="minorHAnsi" w:hAnsiTheme="minorHAnsi"/>
          <w:sz w:val="22"/>
          <w:szCs w:val="22"/>
        </w:rPr>
        <w:t>lokalu hurtowni farmaceutycznej</w:t>
      </w:r>
      <w:r w:rsidRPr="00190DE5">
        <w:rPr>
          <w:rFonts w:asciiTheme="minorHAnsi" w:hAnsiTheme="minorHAnsi"/>
          <w:sz w:val="22"/>
          <w:szCs w:val="22"/>
        </w:rPr>
        <w:t xml:space="preserve"> z zaznaczeniem elementów krytycznych (jako załącznik 8 do DG</w:t>
      </w:r>
      <w:r w:rsidR="000D0B87" w:rsidRPr="00190DE5">
        <w:rPr>
          <w:rFonts w:asciiTheme="minorHAnsi" w:hAnsiTheme="minorHAnsi"/>
          <w:sz w:val="22"/>
          <w:szCs w:val="22"/>
        </w:rPr>
        <w:t>H</w:t>
      </w:r>
      <w:r w:rsidRPr="00190DE5">
        <w:rPr>
          <w:rFonts w:asciiTheme="minorHAnsi" w:hAnsiTheme="minorHAnsi"/>
          <w:sz w:val="22"/>
          <w:szCs w:val="22"/>
        </w:rPr>
        <w:t>).</w:t>
      </w:r>
    </w:p>
    <w:p w:rsidR="000D0B87" w:rsidRDefault="000D0B87" w:rsidP="000D0B87">
      <w:pPr>
        <w:pStyle w:val="Tekstpodstawowy1"/>
        <w:shd w:val="clear" w:color="auto" w:fill="auto"/>
        <w:tabs>
          <w:tab w:val="left" w:pos="1407"/>
        </w:tabs>
        <w:spacing w:before="0"/>
        <w:ind w:firstLine="0"/>
      </w:pPr>
    </w:p>
    <w:p w:rsidR="000D0B87" w:rsidRDefault="00F15702" w:rsidP="000D0B87">
      <w:pPr>
        <w:pStyle w:val="Tekstpodstawowy1"/>
        <w:shd w:val="clear" w:color="auto" w:fill="auto"/>
        <w:tabs>
          <w:tab w:val="left" w:pos="1407"/>
          <w:tab w:val="left" w:pos="7683"/>
          <w:tab w:val="right" w:pos="9062"/>
        </w:tabs>
        <w:spacing w:before="0" w:after="3" w:line="230" w:lineRule="exact"/>
        <w:ind w:firstLine="0"/>
      </w:pPr>
      <w:r w:rsidRPr="000D0B87">
        <w:rPr>
          <w:b/>
        </w:rPr>
        <w:t>4.2.3</w:t>
      </w:r>
      <w:r w:rsidR="000D0B87">
        <w:t xml:space="preserve"> </w:t>
      </w:r>
      <w:r w:rsidRPr="000D0B87">
        <w:rPr>
          <w:b/>
        </w:rPr>
        <w:t>Systemy komputerowe</w:t>
      </w:r>
      <w:r>
        <w:t xml:space="preserve"> </w:t>
      </w:r>
    </w:p>
    <w:p w:rsidR="000D0B87" w:rsidRDefault="000D0B87" w:rsidP="000D0B87">
      <w:pPr>
        <w:pStyle w:val="Tekstpodstawowy1"/>
        <w:shd w:val="clear" w:color="auto" w:fill="auto"/>
        <w:tabs>
          <w:tab w:val="left" w:pos="1407"/>
          <w:tab w:val="left" w:pos="7683"/>
          <w:tab w:val="right" w:pos="9062"/>
        </w:tabs>
        <w:spacing w:before="0" w:after="3" w:line="230" w:lineRule="exact"/>
        <w:ind w:firstLine="0"/>
      </w:pPr>
    </w:p>
    <w:p w:rsidR="00315B04" w:rsidRPr="00190DE5" w:rsidRDefault="00F15702" w:rsidP="00190DE5">
      <w:pPr>
        <w:pStyle w:val="Tekstpodstawowy1"/>
        <w:shd w:val="clear" w:color="auto" w:fill="auto"/>
        <w:tabs>
          <w:tab w:val="left" w:pos="1407"/>
          <w:tab w:val="left" w:pos="7683"/>
          <w:tab w:val="right" w:pos="9062"/>
        </w:tabs>
        <w:spacing w:before="0" w:after="3" w:line="230" w:lineRule="exact"/>
        <w:ind w:firstLine="709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Opis </w:t>
      </w:r>
      <w:r w:rsidR="000D0B87" w:rsidRPr="00190DE5">
        <w:rPr>
          <w:rFonts w:asciiTheme="minorHAnsi" w:hAnsiTheme="minorHAnsi"/>
          <w:sz w:val="22"/>
          <w:szCs w:val="22"/>
        </w:rPr>
        <w:t xml:space="preserve">systemów </w:t>
      </w:r>
      <w:r w:rsidR="008A4D7D" w:rsidRPr="00190DE5">
        <w:rPr>
          <w:rFonts w:asciiTheme="minorHAnsi" w:hAnsiTheme="minorHAnsi"/>
          <w:sz w:val="22"/>
          <w:szCs w:val="22"/>
        </w:rPr>
        <w:t xml:space="preserve">skomputeryzowanych </w:t>
      </w:r>
      <w:r w:rsidR="000D0B87" w:rsidRPr="00190DE5">
        <w:rPr>
          <w:rFonts w:asciiTheme="minorHAnsi" w:hAnsiTheme="minorHAnsi"/>
          <w:sz w:val="22"/>
          <w:szCs w:val="22"/>
        </w:rPr>
        <w:t>stosowanych w hurtowni farmaceutycznej.</w:t>
      </w:r>
    </w:p>
    <w:p w:rsidR="000D0B87" w:rsidRDefault="000D0B87" w:rsidP="000D0B87">
      <w:pPr>
        <w:pStyle w:val="Tekstpodstawowy1"/>
        <w:shd w:val="clear" w:color="auto" w:fill="auto"/>
        <w:tabs>
          <w:tab w:val="left" w:pos="1407"/>
          <w:tab w:val="left" w:pos="7683"/>
          <w:tab w:val="right" w:pos="9062"/>
        </w:tabs>
        <w:spacing w:before="0" w:after="3" w:line="230" w:lineRule="exact"/>
        <w:ind w:firstLine="0"/>
      </w:pPr>
    </w:p>
    <w:p w:rsidR="000D0B87" w:rsidRDefault="000D0B87" w:rsidP="000D0B87">
      <w:pPr>
        <w:pStyle w:val="Tekstpodstawowy1"/>
        <w:shd w:val="clear" w:color="auto" w:fill="auto"/>
        <w:tabs>
          <w:tab w:val="left" w:pos="1407"/>
          <w:tab w:val="left" w:pos="7683"/>
          <w:tab w:val="right" w:pos="9062"/>
        </w:tabs>
        <w:spacing w:before="0" w:after="3" w:line="230" w:lineRule="exact"/>
        <w:ind w:firstLine="0"/>
      </w:pPr>
    </w:p>
    <w:p w:rsidR="00315B04" w:rsidRDefault="00F15702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667"/>
        </w:tabs>
        <w:spacing w:before="0" w:after="303" w:line="230" w:lineRule="exact"/>
      </w:pPr>
      <w:bookmarkStart w:id="8" w:name="bookmark10"/>
      <w:r>
        <w:t>DOKUMENTACJA</w:t>
      </w:r>
      <w:bookmarkEnd w:id="8"/>
    </w:p>
    <w:p w:rsidR="00315B04" w:rsidRPr="00190DE5" w:rsidRDefault="00F15702" w:rsidP="00190DE5">
      <w:pPr>
        <w:pStyle w:val="Tekstpodstawowy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30" w:lineRule="exact"/>
        <w:ind w:left="993" w:hanging="284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opis systemu dokumentacji (np. elektroniczna, papierowa);</w:t>
      </w:r>
    </w:p>
    <w:p w:rsidR="00315B04" w:rsidRPr="00190DE5" w:rsidRDefault="00F15702" w:rsidP="00190DE5">
      <w:pPr>
        <w:pStyle w:val="Tekstpodstawowy1"/>
        <w:numPr>
          <w:ilvl w:val="0"/>
          <w:numId w:val="20"/>
        </w:numPr>
        <w:shd w:val="clear" w:color="auto" w:fill="auto"/>
        <w:tabs>
          <w:tab w:val="left" w:pos="993"/>
          <w:tab w:val="left" w:pos="7727"/>
        </w:tabs>
        <w:spacing w:before="0"/>
        <w:ind w:left="993" w:hanging="284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w przypadku gdy dokumenty i zapisy są przechowywane lub</w:t>
      </w:r>
      <w:r w:rsidR="00F0663A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archiwizowane</w:t>
      </w:r>
    </w:p>
    <w:p w:rsidR="00315B04" w:rsidRPr="00190DE5" w:rsidRDefault="00F15702" w:rsidP="00190DE5">
      <w:pPr>
        <w:pStyle w:val="Tekstpodstawowy1"/>
        <w:numPr>
          <w:ilvl w:val="0"/>
          <w:numId w:val="20"/>
        </w:numPr>
        <w:shd w:val="clear" w:color="auto" w:fill="auto"/>
        <w:tabs>
          <w:tab w:val="left" w:pos="993"/>
          <w:tab w:val="left" w:pos="7765"/>
          <w:tab w:val="right" w:pos="9062"/>
        </w:tabs>
        <w:spacing w:before="0"/>
        <w:ind w:left="993" w:hanging="284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poza </w:t>
      </w:r>
      <w:r w:rsidR="00F0663A" w:rsidRPr="00190DE5">
        <w:rPr>
          <w:rFonts w:asciiTheme="minorHAnsi" w:hAnsiTheme="minorHAnsi"/>
          <w:sz w:val="22"/>
          <w:szCs w:val="22"/>
        </w:rPr>
        <w:t xml:space="preserve">hurtownią farmaceutyczną </w:t>
      </w:r>
      <w:r w:rsidRPr="00190DE5">
        <w:rPr>
          <w:rFonts w:asciiTheme="minorHAnsi" w:hAnsiTheme="minorHAnsi"/>
          <w:sz w:val="22"/>
          <w:szCs w:val="22"/>
        </w:rPr>
        <w:t>wykaz rodzajów dokumentacji, zapisów, nazwa i adres miejsca przechowywania oraz określenie czasu potrzebnego na pobranie dokumentów z danego miejsca archiwizacji</w:t>
      </w:r>
      <w:r w:rsidR="008A4D7D" w:rsidRPr="00190DE5">
        <w:rPr>
          <w:rFonts w:asciiTheme="minorHAnsi" w:hAnsiTheme="minorHAnsi"/>
          <w:sz w:val="22"/>
          <w:szCs w:val="22"/>
        </w:rPr>
        <w:t>;</w:t>
      </w:r>
    </w:p>
    <w:p w:rsidR="008A4D7D" w:rsidRPr="00190DE5" w:rsidRDefault="008A4D7D" w:rsidP="00190DE5">
      <w:pPr>
        <w:pStyle w:val="Tekstpodstawowy1"/>
        <w:numPr>
          <w:ilvl w:val="0"/>
          <w:numId w:val="20"/>
        </w:numPr>
        <w:shd w:val="clear" w:color="auto" w:fill="auto"/>
        <w:tabs>
          <w:tab w:val="left" w:pos="993"/>
          <w:tab w:val="left" w:pos="7765"/>
          <w:tab w:val="right" w:pos="9062"/>
        </w:tabs>
        <w:spacing w:before="0"/>
        <w:ind w:left="993" w:hanging="284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wykaz dokumentów przechowywyanych w miejscu prowadzenia działalności;</w:t>
      </w:r>
    </w:p>
    <w:p w:rsidR="00FE69CD" w:rsidRPr="00190DE5" w:rsidRDefault="00FE69CD" w:rsidP="00190DE5">
      <w:pPr>
        <w:pStyle w:val="Tekstpodstawowy1"/>
        <w:numPr>
          <w:ilvl w:val="0"/>
          <w:numId w:val="20"/>
        </w:numPr>
        <w:shd w:val="clear" w:color="auto" w:fill="auto"/>
        <w:tabs>
          <w:tab w:val="left" w:pos="993"/>
          <w:tab w:val="left" w:pos="7765"/>
          <w:tab w:val="right" w:pos="9062"/>
        </w:tabs>
        <w:spacing w:before="0"/>
        <w:ind w:left="993" w:hanging="284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polityka przerabiania lub powtórnego przetwarzania dokumentacji.</w:t>
      </w:r>
    </w:p>
    <w:p w:rsidR="00F0663A" w:rsidRDefault="00F0663A" w:rsidP="00F0663A">
      <w:pPr>
        <w:pStyle w:val="Tekstpodstawowy1"/>
        <w:shd w:val="clear" w:color="auto" w:fill="auto"/>
        <w:tabs>
          <w:tab w:val="left" w:pos="7765"/>
          <w:tab w:val="right" w:pos="9062"/>
        </w:tabs>
        <w:spacing w:before="0"/>
        <w:ind w:left="1800" w:hanging="360"/>
      </w:pPr>
    </w:p>
    <w:p w:rsidR="00315B04" w:rsidRDefault="00F15702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672"/>
          <w:tab w:val="left" w:pos="4722"/>
        </w:tabs>
        <w:spacing w:before="0" w:after="0" w:line="278" w:lineRule="exact"/>
      </w:pPr>
      <w:bookmarkStart w:id="9" w:name="bookmark16"/>
      <w:r>
        <w:t>DYSTRYBUCJA, REKLAMACJE,</w:t>
      </w:r>
      <w:r w:rsidR="00F0663A">
        <w:t xml:space="preserve"> </w:t>
      </w:r>
      <w:r>
        <w:t>WADY I WYCOFANIE PRODUKTU</w:t>
      </w:r>
      <w:bookmarkEnd w:id="9"/>
    </w:p>
    <w:p w:rsidR="00315B04" w:rsidRDefault="00F15702">
      <w:pPr>
        <w:pStyle w:val="Heading20"/>
        <w:keepNext/>
        <w:keepLines/>
        <w:shd w:val="clear" w:color="auto" w:fill="auto"/>
        <w:spacing w:before="0" w:after="279" w:line="278" w:lineRule="exact"/>
        <w:ind w:left="720"/>
        <w:jc w:val="left"/>
      </w:pPr>
      <w:bookmarkStart w:id="10" w:name="bookmark17"/>
      <w:r>
        <w:t>LECZNICZEGO</w:t>
      </w:r>
      <w:bookmarkEnd w:id="10"/>
    </w:p>
    <w:p w:rsidR="00315B04" w:rsidRPr="006E6C80" w:rsidRDefault="006E6C80">
      <w:pPr>
        <w:pStyle w:val="Tekstpodstawowy1"/>
        <w:numPr>
          <w:ilvl w:val="1"/>
          <w:numId w:val="11"/>
        </w:numPr>
        <w:shd w:val="clear" w:color="auto" w:fill="auto"/>
        <w:tabs>
          <w:tab w:val="left" w:pos="672"/>
        </w:tabs>
        <w:spacing w:before="0" w:after="328" w:line="230" w:lineRule="exact"/>
        <w:ind w:firstLine="0"/>
        <w:rPr>
          <w:rStyle w:val="BodytextBold"/>
          <w:b w:val="0"/>
          <w:bCs w:val="0"/>
        </w:rPr>
      </w:pPr>
      <w:r>
        <w:rPr>
          <w:rStyle w:val="BodytextBold"/>
        </w:rPr>
        <w:t>Dystrybucja</w:t>
      </w:r>
    </w:p>
    <w:p w:rsidR="006E6C80" w:rsidRDefault="006E6C80" w:rsidP="006E6C80">
      <w:pPr>
        <w:pStyle w:val="Tekstpodstawowy1"/>
        <w:shd w:val="clear" w:color="auto" w:fill="auto"/>
        <w:tabs>
          <w:tab w:val="left" w:pos="672"/>
        </w:tabs>
        <w:spacing w:before="0" w:after="328" w:line="230" w:lineRule="exact"/>
        <w:ind w:firstLine="0"/>
      </w:pPr>
      <w:r>
        <w:rPr>
          <w:rStyle w:val="BodytextBold"/>
        </w:rPr>
        <w:t>5.1.1. Zaopatrywanie się</w:t>
      </w:r>
    </w:p>
    <w:p w:rsidR="00315B04" w:rsidRPr="00190DE5" w:rsidRDefault="00F15702" w:rsidP="00190DE5">
      <w:pPr>
        <w:pStyle w:val="Tekstpodstawowy1"/>
        <w:numPr>
          <w:ilvl w:val="0"/>
          <w:numId w:val="21"/>
        </w:numPr>
        <w:shd w:val="clear" w:color="auto" w:fill="auto"/>
        <w:tabs>
          <w:tab w:val="left" w:pos="993"/>
          <w:tab w:val="left" w:pos="4584"/>
          <w:tab w:val="center" w:pos="6867"/>
          <w:tab w:val="right" w:pos="9056"/>
        </w:tabs>
        <w:spacing w:before="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rodzaje przedsiębiorstw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(hurtownie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farmaceutyczne,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hurtownie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farmaceutyczne produktów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leczniczych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weterynaryjnych,</w:t>
      </w:r>
      <w:r w:rsidR="00190DE5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wytwórcy,</w:t>
      </w:r>
      <w:r w:rsidR="00515772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 xml:space="preserve">itd.), </w:t>
      </w:r>
      <w:r w:rsidR="006E6C80" w:rsidRPr="00190DE5">
        <w:rPr>
          <w:rFonts w:asciiTheme="minorHAnsi" w:hAnsiTheme="minorHAnsi"/>
          <w:sz w:val="22"/>
          <w:szCs w:val="22"/>
        </w:rPr>
        <w:t>którzy dostarczają</w:t>
      </w:r>
      <w:r w:rsidRPr="00190DE5">
        <w:rPr>
          <w:rFonts w:asciiTheme="minorHAnsi" w:hAnsiTheme="minorHAnsi"/>
          <w:sz w:val="22"/>
          <w:szCs w:val="22"/>
        </w:rPr>
        <w:t xml:space="preserve"> produkty lecznicze i ich</w:t>
      </w:r>
      <w:r w:rsidR="006E6C80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lokalizacje</w:t>
      </w:r>
      <w:r w:rsidR="006E6C80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(obszar Unii Europejskiej lub państwa członkowskiego Europejskiego Porozumienia o Wolnym Handlu (EFTA) - strony umowy o Europejskim Obszarze Gospodarczym, Stany Zjednoczone Ameryki Północnej itd.);</w:t>
      </w:r>
    </w:p>
    <w:p w:rsidR="00315B04" w:rsidRPr="00190DE5" w:rsidRDefault="006E6C80" w:rsidP="00190DE5">
      <w:pPr>
        <w:pStyle w:val="Tekstpodstawowy1"/>
        <w:numPr>
          <w:ilvl w:val="0"/>
          <w:numId w:val="21"/>
        </w:numPr>
        <w:shd w:val="clear" w:color="auto" w:fill="auto"/>
        <w:tabs>
          <w:tab w:val="left" w:pos="993"/>
          <w:tab w:val="left" w:pos="4712"/>
          <w:tab w:val="right" w:pos="9056"/>
        </w:tabs>
        <w:spacing w:before="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opis sposobu kwalifikacji dostawców</w:t>
      </w:r>
      <w:r w:rsidR="00472B8E">
        <w:rPr>
          <w:rFonts w:asciiTheme="minorHAnsi" w:hAnsiTheme="minorHAnsi"/>
          <w:sz w:val="22"/>
          <w:szCs w:val="22"/>
        </w:rPr>
        <w:t xml:space="preserve"> i pośredników</w:t>
      </w:r>
      <w:r w:rsidR="00F15702" w:rsidRPr="00190DE5">
        <w:rPr>
          <w:rFonts w:asciiTheme="minorHAnsi" w:hAnsiTheme="minorHAnsi"/>
          <w:sz w:val="22"/>
          <w:szCs w:val="22"/>
        </w:rPr>
        <w:t>;</w:t>
      </w:r>
    </w:p>
    <w:p w:rsidR="00315B04" w:rsidRPr="00190DE5" w:rsidRDefault="00F15702" w:rsidP="00190DE5">
      <w:pPr>
        <w:pStyle w:val="Tekstpodstawowy1"/>
        <w:numPr>
          <w:ilvl w:val="0"/>
          <w:numId w:val="21"/>
        </w:numPr>
        <w:shd w:val="clear" w:color="auto" w:fill="auto"/>
        <w:tabs>
          <w:tab w:val="left" w:pos="993"/>
        </w:tabs>
        <w:spacing w:before="0"/>
        <w:ind w:right="2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krótki opis systemu </w:t>
      </w:r>
      <w:r w:rsidR="006E6C80" w:rsidRPr="00190DE5">
        <w:rPr>
          <w:rFonts w:asciiTheme="minorHAnsi" w:hAnsiTheme="minorHAnsi"/>
          <w:sz w:val="22"/>
          <w:szCs w:val="22"/>
        </w:rPr>
        <w:t>przyjmowania dostaw do hurtowni farmaceutycznej</w:t>
      </w:r>
      <w:r w:rsidRPr="00190DE5">
        <w:rPr>
          <w:rFonts w:asciiTheme="minorHAnsi" w:hAnsiTheme="minorHAnsi"/>
          <w:sz w:val="22"/>
          <w:szCs w:val="22"/>
        </w:rPr>
        <w:t>;</w:t>
      </w:r>
    </w:p>
    <w:p w:rsidR="00315B04" w:rsidRPr="00190DE5" w:rsidRDefault="00F15702" w:rsidP="00190DE5">
      <w:pPr>
        <w:pStyle w:val="Tekstpodstawowy1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78" w:lineRule="exact"/>
        <w:ind w:right="2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metody pozwalające na prześledzenie drogi </w:t>
      </w:r>
      <w:r w:rsidR="006E6C80" w:rsidRPr="00190DE5">
        <w:rPr>
          <w:rFonts w:asciiTheme="minorHAnsi" w:hAnsiTheme="minorHAnsi"/>
          <w:sz w:val="22"/>
          <w:szCs w:val="22"/>
        </w:rPr>
        <w:t>nabywanego</w:t>
      </w:r>
      <w:r w:rsidRPr="00190DE5">
        <w:rPr>
          <w:rFonts w:asciiTheme="minorHAnsi" w:hAnsiTheme="minorHAnsi"/>
          <w:sz w:val="22"/>
          <w:szCs w:val="22"/>
        </w:rPr>
        <w:t xml:space="preserve"> produktu</w:t>
      </w:r>
      <w:r w:rsidR="006E6C80" w:rsidRPr="00190DE5">
        <w:rPr>
          <w:rFonts w:asciiTheme="minorHAnsi" w:hAnsiTheme="minorHAnsi"/>
          <w:sz w:val="22"/>
          <w:szCs w:val="22"/>
        </w:rPr>
        <w:t xml:space="preserve"> leczniczego</w:t>
      </w:r>
      <w:r w:rsidR="00FE69CD" w:rsidRPr="00190DE5">
        <w:rPr>
          <w:rFonts w:asciiTheme="minorHAnsi" w:hAnsiTheme="minorHAnsi"/>
          <w:sz w:val="22"/>
          <w:szCs w:val="22"/>
        </w:rPr>
        <w:t>;</w:t>
      </w:r>
      <w:r w:rsidR="006E6C80" w:rsidRPr="00190DE5">
        <w:rPr>
          <w:rFonts w:asciiTheme="minorHAnsi" w:hAnsiTheme="minorHAnsi"/>
          <w:sz w:val="22"/>
          <w:szCs w:val="22"/>
        </w:rPr>
        <w:t xml:space="preserve"> </w:t>
      </w:r>
    </w:p>
    <w:p w:rsidR="00832BC0" w:rsidRPr="00190DE5" w:rsidRDefault="00F15702" w:rsidP="00190DE5">
      <w:pPr>
        <w:pStyle w:val="Tekstpodstawowy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279" w:line="278" w:lineRule="exact"/>
        <w:ind w:right="2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środki podjęte w celu zapobiegania dostawaniu się </w:t>
      </w:r>
      <w:r w:rsidR="006E6C80" w:rsidRPr="00190DE5">
        <w:rPr>
          <w:rFonts w:asciiTheme="minorHAnsi" w:hAnsiTheme="minorHAnsi"/>
          <w:sz w:val="22"/>
          <w:szCs w:val="22"/>
        </w:rPr>
        <w:t xml:space="preserve">hurtowni farmaceutycznej </w:t>
      </w:r>
      <w:r w:rsidRPr="00190DE5">
        <w:rPr>
          <w:rFonts w:asciiTheme="minorHAnsi" w:hAnsiTheme="minorHAnsi"/>
          <w:sz w:val="22"/>
          <w:szCs w:val="22"/>
        </w:rPr>
        <w:t xml:space="preserve">produktów </w:t>
      </w:r>
      <w:r w:rsidRPr="00190DE5">
        <w:rPr>
          <w:rFonts w:asciiTheme="minorHAnsi" w:hAnsiTheme="minorHAnsi"/>
          <w:sz w:val="22"/>
          <w:szCs w:val="22"/>
        </w:rPr>
        <w:lastRenderedPageBreak/>
        <w:t xml:space="preserve">leczniczych </w:t>
      </w:r>
      <w:r w:rsidR="006E6C80" w:rsidRPr="00190DE5">
        <w:rPr>
          <w:rFonts w:asciiTheme="minorHAnsi" w:hAnsiTheme="minorHAnsi"/>
          <w:sz w:val="22"/>
          <w:szCs w:val="22"/>
        </w:rPr>
        <w:t>pochodzących z</w:t>
      </w:r>
      <w:r w:rsidRPr="00190DE5">
        <w:rPr>
          <w:rFonts w:asciiTheme="minorHAnsi" w:hAnsiTheme="minorHAnsi"/>
          <w:sz w:val="22"/>
          <w:szCs w:val="22"/>
        </w:rPr>
        <w:t xml:space="preserve"> nielegalnego łańcucha dostaw.</w:t>
      </w:r>
    </w:p>
    <w:p w:rsidR="006E6C80" w:rsidRDefault="00832BC0" w:rsidP="006E6C80">
      <w:pPr>
        <w:pStyle w:val="Tekstpodstawowy1"/>
        <w:shd w:val="clear" w:color="auto" w:fill="auto"/>
        <w:spacing w:before="0" w:after="279" w:line="278" w:lineRule="exact"/>
        <w:ind w:right="20" w:firstLine="0"/>
        <w:rPr>
          <w:b/>
        </w:rPr>
      </w:pPr>
      <w:r>
        <w:rPr>
          <w:b/>
        </w:rPr>
        <w:t xml:space="preserve">5.1.2 </w:t>
      </w:r>
      <w:r w:rsidR="006E6C80" w:rsidRPr="006E6C80">
        <w:rPr>
          <w:b/>
        </w:rPr>
        <w:t xml:space="preserve">Magazynowanie </w:t>
      </w:r>
    </w:p>
    <w:p w:rsidR="006E6C80" w:rsidRPr="00190DE5" w:rsidRDefault="00190DE5" w:rsidP="00190DE5">
      <w:pPr>
        <w:pStyle w:val="Tekstpodstawowy1"/>
        <w:shd w:val="clear" w:color="auto" w:fill="auto"/>
        <w:spacing w:before="0" w:line="240" w:lineRule="auto"/>
        <w:ind w:left="567" w:right="23" w:hanging="283"/>
        <w:outlineLvl w:val="0"/>
        <w:rPr>
          <w:rFonts w:asciiTheme="minorHAnsi" w:hAnsiTheme="minorHAnsi"/>
          <w:sz w:val="22"/>
          <w:szCs w:val="22"/>
        </w:rPr>
      </w:pPr>
      <w:r>
        <w:t xml:space="preserve">1) </w:t>
      </w:r>
      <w:r w:rsidR="006E6C80" w:rsidRPr="00190DE5">
        <w:rPr>
          <w:rFonts w:asciiTheme="minorHAnsi" w:hAnsiTheme="minorHAnsi"/>
          <w:sz w:val="22"/>
          <w:szCs w:val="22"/>
        </w:rPr>
        <w:t>krótki opis systemu rozmieszczania towarów w magazynie/ magazynach hurtowni farmaceutycznej;</w:t>
      </w:r>
    </w:p>
    <w:p w:rsidR="006E6C80" w:rsidRPr="00190DE5" w:rsidRDefault="006E6C80" w:rsidP="00190DE5">
      <w:pPr>
        <w:pStyle w:val="Tekstpodstawowy1"/>
        <w:shd w:val="clear" w:color="auto" w:fill="auto"/>
        <w:spacing w:before="0" w:line="240" w:lineRule="auto"/>
        <w:ind w:left="567" w:right="23" w:hanging="283"/>
        <w:outlineLvl w:val="0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2) </w:t>
      </w:r>
      <w:r w:rsidR="00190DE5">
        <w:rPr>
          <w:rFonts w:asciiTheme="minorHAnsi" w:hAnsiTheme="minorHAnsi"/>
          <w:sz w:val="22"/>
          <w:szCs w:val="22"/>
        </w:rPr>
        <w:t xml:space="preserve"> </w:t>
      </w:r>
      <w:r w:rsidR="00B84348" w:rsidRPr="00190DE5">
        <w:rPr>
          <w:rFonts w:asciiTheme="minorHAnsi" w:hAnsiTheme="minorHAnsi"/>
          <w:sz w:val="22"/>
          <w:szCs w:val="22"/>
        </w:rPr>
        <w:t>opis systemów zapobiegających pomieszaniu produktów leczniczych podczas magazynowania;</w:t>
      </w:r>
    </w:p>
    <w:p w:rsidR="00B84348" w:rsidRPr="00190DE5" w:rsidRDefault="00190DE5" w:rsidP="00190DE5">
      <w:pPr>
        <w:pStyle w:val="Tekstpodstawowy1"/>
        <w:shd w:val="clear" w:color="auto" w:fill="auto"/>
        <w:spacing w:before="0" w:line="240" w:lineRule="auto"/>
        <w:ind w:left="567" w:right="23" w:hanging="283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B84348" w:rsidRPr="00190DE5">
        <w:rPr>
          <w:rFonts w:asciiTheme="minorHAnsi" w:hAnsiTheme="minorHAnsi"/>
          <w:sz w:val="22"/>
          <w:szCs w:val="22"/>
        </w:rPr>
        <w:t xml:space="preserve">opis systemów monitorowania warunków panujących w </w:t>
      </w:r>
      <w:r w:rsidR="00832BC0" w:rsidRPr="00190DE5">
        <w:rPr>
          <w:rFonts w:asciiTheme="minorHAnsi" w:hAnsiTheme="minorHAnsi"/>
          <w:sz w:val="22"/>
          <w:szCs w:val="22"/>
        </w:rPr>
        <w:t>pomieszczeniach</w:t>
      </w:r>
      <w:r w:rsidR="00B84348" w:rsidRPr="00190DE5">
        <w:rPr>
          <w:rFonts w:asciiTheme="minorHAnsi" w:hAnsiTheme="minorHAnsi"/>
          <w:sz w:val="22"/>
          <w:szCs w:val="22"/>
        </w:rPr>
        <w:t xml:space="preserve"> hurtowni farmaceutycznej.</w:t>
      </w:r>
    </w:p>
    <w:p w:rsidR="00B84348" w:rsidRDefault="00B84348" w:rsidP="00B84348">
      <w:pPr>
        <w:pStyle w:val="Tekstpodstawowy1"/>
        <w:shd w:val="clear" w:color="auto" w:fill="auto"/>
        <w:spacing w:before="0" w:line="240" w:lineRule="auto"/>
        <w:ind w:left="1134" w:right="23" w:firstLine="0"/>
      </w:pPr>
    </w:p>
    <w:p w:rsidR="00B84348" w:rsidRPr="000D755D" w:rsidRDefault="00B84348" w:rsidP="00B84348">
      <w:pPr>
        <w:pStyle w:val="Tekstpodstawowy1"/>
        <w:shd w:val="clear" w:color="auto" w:fill="auto"/>
        <w:spacing w:before="0" w:line="240" w:lineRule="auto"/>
        <w:ind w:right="23" w:firstLine="0"/>
        <w:rPr>
          <w:b/>
        </w:rPr>
      </w:pPr>
      <w:r w:rsidRPr="000D755D">
        <w:rPr>
          <w:b/>
        </w:rPr>
        <w:t>5.1.3 Wydawanie</w:t>
      </w:r>
    </w:p>
    <w:p w:rsidR="00B84348" w:rsidRPr="00190DE5" w:rsidRDefault="00B84348" w:rsidP="00190DE5">
      <w:pPr>
        <w:pStyle w:val="Tekstpodstawowy1"/>
        <w:shd w:val="clear" w:color="auto" w:fill="auto"/>
        <w:spacing w:before="0" w:line="240" w:lineRule="auto"/>
        <w:ind w:left="1276" w:right="23" w:hanging="992"/>
        <w:rPr>
          <w:rFonts w:asciiTheme="minorHAnsi" w:hAnsiTheme="minorHAnsi"/>
          <w:sz w:val="22"/>
          <w:szCs w:val="22"/>
        </w:rPr>
      </w:pPr>
      <w:r>
        <w:t>1</w:t>
      </w:r>
      <w:r w:rsidRPr="00190DE5">
        <w:rPr>
          <w:rFonts w:asciiTheme="minorHAnsi" w:hAnsiTheme="minorHAnsi"/>
          <w:sz w:val="22"/>
          <w:szCs w:val="22"/>
        </w:rPr>
        <w:t xml:space="preserve">) </w:t>
      </w:r>
      <w:r w:rsidR="00832BC0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krótki opis sposobu rejestracji/ przyjmowania zamówień</w:t>
      </w:r>
      <w:r w:rsidR="00832BC0" w:rsidRPr="00190DE5">
        <w:rPr>
          <w:rFonts w:asciiTheme="minorHAnsi" w:hAnsiTheme="minorHAnsi"/>
          <w:sz w:val="22"/>
          <w:szCs w:val="22"/>
        </w:rPr>
        <w:t>;</w:t>
      </w:r>
    </w:p>
    <w:p w:rsidR="00B84348" w:rsidRPr="00190DE5" w:rsidRDefault="00B84348" w:rsidP="00190DE5">
      <w:pPr>
        <w:pStyle w:val="Tekstpodstawowy1"/>
        <w:shd w:val="clear" w:color="auto" w:fill="auto"/>
        <w:spacing w:before="0" w:line="240" w:lineRule="auto"/>
        <w:ind w:left="1276" w:right="23" w:hanging="992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2)</w:t>
      </w:r>
      <w:r w:rsidR="00832BC0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 xml:space="preserve"> krótki opis systemu kompletowania</w:t>
      </w:r>
      <w:r w:rsidR="00832BC0" w:rsidRPr="00190DE5">
        <w:rPr>
          <w:rFonts w:asciiTheme="minorHAnsi" w:hAnsiTheme="minorHAnsi"/>
          <w:sz w:val="22"/>
          <w:szCs w:val="22"/>
        </w:rPr>
        <w:t>;</w:t>
      </w:r>
    </w:p>
    <w:p w:rsidR="006E6C80" w:rsidRPr="00190DE5" w:rsidRDefault="00B84348" w:rsidP="00190DE5">
      <w:pPr>
        <w:pStyle w:val="Tekstpodstawowy1"/>
        <w:shd w:val="clear" w:color="auto" w:fill="auto"/>
        <w:spacing w:before="0" w:line="278" w:lineRule="exact"/>
        <w:ind w:left="1276" w:right="23" w:hanging="992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3)</w:t>
      </w:r>
      <w:r w:rsidR="000D755D" w:rsidRPr="00190DE5">
        <w:rPr>
          <w:rFonts w:asciiTheme="minorHAnsi" w:hAnsiTheme="minorHAnsi"/>
          <w:sz w:val="22"/>
          <w:szCs w:val="22"/>
        </w:rPr>
        <w:t xml:space="preserve"> </w:t>
      </w:r>
      <w:r w:rsidR="00832BC0" w:rsidRPr="00190DE5">
        <w:rPr>
          <w:rFonts w:asciiTheme="minorHAnsi" w:hAnsiTheme="minorHAnsi"/>
          <w:sz w:val="22"/>
          <w:szCs w:val="22"/>
        </w:rPr>
        <w:t xml:space="preserve"> </w:t>
      </w:r>
      <w:r w:rsidR="000D755D" w:rsidRPr="00190DE5">
        <w:rPr>
          <w:rFonts w:asciiTheme="minorHAnsi" w:hAnsiTheme="minorHAnsi"/>
          <w:sz w:val="22"/>
          <w:szCs w:val="22"/>
        </w:rPr>
        <w:t>opis systemu wystawiania faktur sprzedaży</w:t>
      </w:r>
      <w:r w:rsidR="00832BC0" w:rsidRPr="00190DE5">
        <w:rPr>
          <w:rFonts w:asciiTheme="minorHAnsi" w:hAnsiTheme="minorHAnsi"/>
          <w:sz w:val="22"/>
          <w:szCs w:val="22"/>
        </w:rPr>
        <w:t>;</w:t>
      </w:r>
    </w:p>
    <w:p w:rsidR="000D755D" w:rsidRPr="00190DE5" w:rsidRDefault="000D755D" w:rsidP="00190DE5">
      <w:pPr>
        <w:pStyle w:val="Tekstpodstawowy1"/>
        <w:shd w:val="clear" w:color="auto" w:fill="auto"/>
        <w:spacing w:before="0" w:line="278" w:lineRule="exact"/>
        <w:ind w:left="1276" w:right="23" w:hanging="992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4) </w:t>
      </w:r>
      <w:r w:rsidR="00832BC0" w:rsidRPr="00190DE5">
        <w:rPr>
          <w:rFonts w:asciiTheme="minorHAnsi" w:hAnsiTheme="minorHAnsi"/>
          <w:sz w:val="22"/>
          <w:szCs w:val="22"/>
        </w:rPr>
        <w:t xml:space="preserve"> </w:t>
      </w:r>
      <w:r w:rsidRPr="00190DE5">
        <w:rPr>
          <w:rFonts w:asciiTheme="minorHAnsi" w:hAnsiTheme="minorHAnsi"/>
          <w:sz w:val="22"/>
          <w:szCs w:val="22"/>
        </w:rPr>
        <w:t>opis procesu pakowania i wydawania zamówień</w:t>
      </w:r>
      <w:r w:rsidR="00832BC0" w:rsidRPr="00190DE5">
        <w:rPr>
          <w:rFonts w:asciiTheme="minorHAnsi" w:hAnsiTheme="minorHAnsi"/>
          <w:sz w:val="22"/>
          <w:szCs w:val="22"/>
        </w:rPr>
        <w:t>;</w:t>
      </w:r>
    </w:p>
    <w:p w:rsidR="00832BC0" w:rsidRPr="00190DE5" w:rsidRDefault="00832BC0" w:rsidP="00190DE5">
      <w:pPr>
        <w:pStyle w:val="Tekstpodstawowy1"/>
        <w:shd w:val="clear" w:color="auto" w:fill="auto"/>
        <w:spacing w:before="0" w:line="278" w:lineRule="exact"/>
        <w:ind w:left="1276" w:right="23" w:hanging="992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5)  opis sposobu kwalifikacji odbiorców</w:t>
      </w:r>
      <w:r w:rsidR="00472B8E">
        <w:rPr>
          <w:rFonts w:asciiTheme="minorHAnsi" w:hAnsiTheme="minorHAnsi"/>
          <w:sz w:val="22"/>
          <w:szCs w:val="22"/>
        </w:rPr>
        <w:t xml:space="preserve"> i pośredników</w:t>
      </w:r>
      <w:r w:rsidRPr="00190DE5">
        <w:rPr>
          <w:rFonts w:asciiTheme="minorHAnsi" w:hAnsiTheme="minorHAnsi"/>
          <w:sz w:val="22"/>
          <w:szCs w:val="22"/>
        </w:rPr>
        <w:t>.</w:t>
      </w:r>
    </w:p>
    <w:p w:rsidR="00B84348" w:rsidRPr="006E6C80" w:rsidRDefault="00B84348" w:rsidP="006E6C80">
      <w:pPr>
        <w:pStyle w:val="Tekstpodstawowy1"/>
        <w:shd w:val="clear" w:color="auto" w:fill="auto"/>
        <w:spacing w:before="0" w:after="279" w:line="278" w:lineRule="exact"/>
        <w:ind w:right="20" w:firstLine="0"/>
        <w:rPr>
          <w:b/>
        </w:rPr>
      </w:pPr>
    </w:p>
    <w:p w:rsidR="00315B04" w:rsidRDefault="00F15702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after="255" w:line="230" w:lineRule="exact"/>
      </w:pPr>
      <w:bookmarkStart w:id="11" w:name="bookmark18"/>
      <w:r>
        <w:t xml:space="preserve"> Reklamacje, wycofanie </w:t>
      </w:r>
      <w:r w:rsidR="00FE69CD">
        <w:t xml:space="preserve">i wstrzymanie </w:t>
      </w:r>
      <w:r>
        <w:t>produktu leczniczego</w:t>
      </w:r>
      <w:bookmarkEnd w:id="11"/>
    </w:p>
    <w:p w:rsidR="00315B04" w:rsidRPr="00190DE5" w:rsidRDefault="00F15702" w:rsidP="00190DE5">
      <w:pPr>
        <w:pStyle w:val="Tekstpodstawowy1"/>
        <w:shd w:val="clear" w:color="auto" w:fill="auto"/>
        <w:spacing w:before="0" w:after="3" w:line="230" w:lineRule="exact"/>
        <w:ind w:left="1440" w:hanging="1156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 xml:space="preserve">Krótki opis systemu postępowania z reklamacjami, </w:t>
      </w:r>
      <w:r w:rsidR="00472B8E">
        <w:rPr>
          <w:rFonts w:asciiTheme="minorHAnsi" w:hAnsiTheme="minorHAnsi"/>
          <w:sz w:val="22"/>
          <w:szCs w:val="22"/>
        </w:rPr>
        <w:t xml:space="preserve">zwrotami, </w:t>
      </w:r>
      <w:r w:rsidRPr="00190DE5">
        <w:rPr>
          <w:rFonts w:asciiTheme="minorHAnsi" w:hAnsiTheme="minorHAnsi"/>
          <w:sz w:val="22"/>
          <w:szCs w:val="22"/>
        </w:rPr>
        <w:t>wadami i wycofaniem</w:t>
      </w:r>
    </w:p>
    <w:p w:rsidR="00315B04" w:rsidRDefault="00F15702" w:rsidP="00190DE5">
      <w:pPr>
        <w:pStyle w:val="Tekstpodstawowy1"/>
        <w:shd w:val="clear" w:color="auto" w:fill="auto"/>
        <w:spacing w:before="0" w:line="230" w:lineRule="exact"/>
        <w:ind w:left="1440" w:hanging="1156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produktu leczniczego.</w:t>
      </w:r>
      <w:r w:rsidR="00472B8E">
        <w:rPr>
          <w:rFonts w:asciiTheme="minorHAnsi" w:hAnsiTheme="minorHAnsi"/>
          <w:sz w:val="22"/>
          <w:szCs w:val="22"/>
        </w:rPr>
        <w:t xml:space="preserve"> Opis i lista procedur.</w:t>
      </w:r>
    </w:p>
    <w:p w:rsidR="002E3166" w:rsidRPr="00190DE5" w:rsidRDefault="002E3166" w:rsidP="00190DE5">
      <w:pPr>
        <w:pStyle w:val="Tekstpodstawowy1"/>
        <w:shd w:val="clear" w:color="auto" w:fill="auto"/>
        <w:spacing w:before="0" w:line="230" w:lineRule="exact"/>
        <w:ind w:left="1440" w:hanging="1156"/>
        <w:rPr>
          <w:rFonts w:asciiTheme="minorHAnsi" w:hAnsiTheme="minorHAnsi"/>
          <w:sz w:val="22"/>
          <w:szCs w:val="22"/>
        </w:rPr>
      </w:pPr>
      <w:bookmarkStart w:id="12" w:name="_GoBack"/>
      <w:bookmarkEnd w:id="12"/>
    </w:p>
    <w:p w:rsidR="00832BC0" w:rsidRPr="00190DE5" w:rsidRDefault="00832BC0" w:rsidP="00190DE5">
      <w:pPr>
        <w:pStyle w:val="Tekstpodstawowy1"/>
        <w:shd w:val="clear" w:color="auto" w:fill="auto"/>
        <w:spacing w:before="0" w:line="230" w:lineRule="exact"/>
        <w:ind w:left="1440" w:hanging="1156"/>
        <w:rPr>
          <w:rFonts w:asciiTheme="minorHAnsi" w:hAnsiTheme="minorHAnsi"/>
          <w:sz w:val="22"/>
          <w:szCs w:val="22"/>
        </w:rPr>
      </w:pPr>
    </w:p>
    <w:p w:rsidR="000243FE" w:rsidRDefault="000243FE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706"/>
        </w:tabs>
        <w:spacing w:after="204" w:line="230" w:lineRule="exact"/>
      </w:pPr>
      <w:bookmarkStart w:id="13" w:name="bookmark19"/>
      <w:r>
        <w:t>ZWROTY</w:t>
      </w:r>
    </w:p>
    <w:p w:rsidR="000243FE" w:rsidRDefault="000243FE" w:rsidP="000243FE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  <w:r w:rsidRPr="000243FE">
        <w:rPr>
          <w:rFonts w:asciiTheme="minorHAnsi" w:hAnsiTheme="minorHAnsi"/>
          <w:b w:val="0"/>
        </w:rPr>
        <w:t xml:space="preserve">Opis procedury postępowania ze zwróconymi produktami leczniczymi  </w:t>
      </w:r>
      <w:r>
        <w:rPr>
          <w:rFonts w:asciiTheme="minorHAnsi" w:hAnsiTheme="minorHAnsi"/>
          <w:b w:val="0"/>
        </w:rPr>
        <w:t>w zakresie przyjmowania zwrotów oraz ich redystrybucji.</w:t>
      </w:r>
    </w:p>
    <w:p w:rsidR="002E3166" w:rsidRPr="000243FE" w:rsidRDefault="002E3166" w:rsidP="000243FE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</w:p>
    <w:p w:rsidR="000243FE" w:rsidRDefault="000243FE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706"/>
        </w:tabs>
        <w:spacing w:after="204" w:line="230" w:lineRule="exact"/>
      </w:pPr>
      <w:r>
        <w:t>TRANSPORT</w:t>
      </w:r>
    </w:p>
    <w:p w:rsidR="000243FE" w:rsidRDefault="000243FE" w:rsidP="000243FE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706"/>
        </w:tabs>
        <w:spacing w:after="204" w:line="230" w:lineRule="exact"/>
      </w:pPr>
      <w:r>
        <w:t>Informacja o rodzaju środkach transportu (własne/ obce)</w:t>
      </w:r>
    </w:p>
    <w:p w:rsidR="000243FE" w:rsidRPr="002E3166" w:rsidRDefault="000243FE" w:rsidP="002E3166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  <w:r w:rsidRPr="002E3166">
        <w:rPr>
          <w:rFonts w:asciiTheme="minorHAnsi" w:hAnsiTheme="minorHAnsi"/>
          <w:b w:val="0"/>
        </w:rPr>
        <w:t xml:space="preserve">W przypadku korzystania z pojazdów innego przedsiębiorcy </w:t>
      </w:r>
      <w:r w:rsidR="002E3166" w:rsidRPr="002E3166">
        <w:rPr>
          <w:rFonts w:asciiTheme="minorHAnsi" w:hAnsiTheme="minorHAnsi"/>
          <w:b w:val="0"/>
        </w:rPr>
        <w:t xml:space="preserve">należy podać jego nazwę i adres oraz opisać </w:t>
      </w:r>
      <w:r w:rsidRPr="002E3166">
        <w:rPr>
          <w:rFonts w:asciiTheme="minorHAnsi" w:hAnsiTheme="minorHAnsi"/>
          <w:b w:val="0"/>
        </w:rPr>
        <w:t xml:space="preserve"> </w:t>
      </w:r>
      <w:r w:rsidR="002E3166" w:rsidRPr="002E3166">
        <w:rPr>
          <w:rFonts w:asciiTheme="minorHAnsi" w:hAnsiTheme="minorHAnsi"/>
          <w:b w:val="0"/>
        </w:rPr>
        <w:t>podstawowe warunki umowy na świadczenie usług transportowych, w szczególności w zakresie odpowiedzialności stron za odstępstwa od prawidłowych warunków transportu.</w:t>
      </w:r>
    </w:p>
    <w:p w:rsidR="002E3166" w:rsidRPr="002E3166" w:rsidRDefault="002E3166" w:rsidP="002E3166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  <w:r w:rsidRPr="002E3166">
        <w:rPr>
          <w:rFonts w:asciiTheme="minorHAnsi" w:hAnsiTheme="minorHAnsi"/>
          <w:b w:val="0"/>
        </w:rPr>
        <w:t>W przypadku posiadania własnych pojazdów należy je wymienić i krótko opisać oraz przestawić listę i krótki opisać procedur związanych z transportem.</w:t>
      </w:r>
    </w:p>
    <w:p w:rsidR="000243FE" w:rsidRDefault="002E3166" w:rsidP="000243FE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706"/>
        </w:tabs>
        <w:spacing w:after="204" w:line="230" w:lineRule="exact"/>
      </w:pPr>
      <w:r>
        <w:t>Transport produktów leczniczych wymagających szczególnych warunków</w:t>
      </w:r>
    </w:p>
    <w:p w:rsidR="002E3166" w:rsidRDefault="002E3166" w:rsidP="002E3166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  <w:r w:rsidRPr="002E3166">
        <w:rPr>
          <w:rFonts w:asciiTheme="minorHAnsi" w:hAnsiTheme="minorHAnsi"/>
          <w:b w:val="0"/>
        </w:rPr>
        <w:t xml:space="preserve">Wymienić produkty lecznicze (grupy) o szczególnych wymaganiach, które są dostarczane przez hurtownię farmaceutyczną. Opisać sposób zabezpieczenia warunków i procedury postępowania. </w:t>
      </w:r>
    </w:p>
    <w:p w:rsidR="002E3166" w:rsidRPr="002E3166" w:rsidRDefault="002E3166" w:rsidP="002E3166">
      <w:pPr>
        <w:pStyle w:val="Heading10"/>
        <w:keepNext/>
        <w:keepLines/>
        <w:shd w:val="clear" w:color="auto" w:fill="auto"/>
        <w:tabs>
          <w:tab w:val="left" w:pos="706"/>
        </w:tabs>
        <w:spacing w:after="204" w:line="230" w:lineRule="exact"/>
        <w:ind w:left="284"/>
        <w:rPr>
          <w:rFonts w:asciiTheme="minorHAnsi" w:hAnsiTheme="minorHAnsi"/>
          <w:b w:val="0"/>
        </w:rPr>
      </w:pPr>
    </w:p>
    <w:p w:rsidR="00315B04" w:rsidRDefault="00F15702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706"/>
        </w:tabs>
        <w:spacing w:after="204" w:line="230" w:lineRule="exact"/>
      </w:pPr>
      <w:r>
        <w:t>INSPEKCJE WEWNĘTRZNE</w:t>
      </w:r>
      <w:bookmarkEnd w:id="13"/>
    </w:p>
    <w:p w:rsidR="00315B04" w:rsidRDefault="00F15702" w:rsidP="00190DE5">
      <w:pPr>
        <w:pStyle w:val="Tekstpodstawowy1"/>
        <w:shd w:val="clear" w:color="auto" w:fill="auto"/>
        <w:spacing w:before="0" w:line="278" w:lineRule="exact"/>
        <w:ind w:left="284" w:right="340" w:firstLine="0"/>
        <w:jc w:val="left"/>
        <w:rPr>
          <w:rFonts w:asciiTheme="minorHAnsi" w:hAnsiTheme="minorHAnsi"/>
          <w:sz w:val="22"/>
          <w:szCs w:val="22"/>
        </w:rPr>
      </w:pPr>
      <w:r w:rsidRPr="00190DE5">
        <w:rPr>
          <w:rFonts w:asciiTheme="minorHAnsi" w:hAnsiTheme="minorHAnsi"/>
          <w:sz w:val="22"/>
          <w:szCs w:val="22"/>
        </w:rPr>
        <w:t>Krótki opis systemu inspekcji wewnętrznych z naciskiem na kryteria wyboru obszarów do inspekcji, rozwiązań organi</w:t>
      </w:r>
      <w:r w:rsidR="00FE69CD" w:rsidRPr="00190DE5">
        <w:rPr>
          <w:rFonts w:asciiTheme="minorHAnsi" w:hAnsiTheme="minorHAnsi"/>
          <w:sz w:val="22"/>
          <w:szCs w:val="22"/>
        </w:rPr>
        <w:t>zacyjnych i działań następczych oraz CAPA.</w:t>
      </w:r>
    </w:p>
    <w:p w:rsidR="00472B8E" w:rsidRDefault="00472B8E" w:rsidP="00190DE5">
      <w:pPr>
        <w:pStyle w:val="Tekstpodstawowy1"/>
        <w:shd w:val="clear" w:color="auto" w:fill="auto"/>
        <w:spacing w:before="0" w:line="278" w:lineRule="exact"/>
        <w:ind w:left="284" w:right="340" w:firstLine="0"/>
        <w:jc w:val="left"/>
        <w:rPr>
          <w:rFonts w:asciiTheme="minorHAnsi" w:hAnsiTheme="minorHAnsi"/>
          <w:sz w:val="22"/>
          <w:szCs w:val="22"/>
        </w:rPr>
      </w:pPr>
    </w:p>
    <w:p w:rsidR="00472B8E" w:rsidRPr="00190DE5" w:rsidRDefault="00472B8E" w:rsidP="00472B8E">
      <w:pPr>
        <w:pStyle w:val="Tekstpodstawowy1"/>
        <w:shd w:val="clear" w:color="auto" w:fill="auto"/>
        <w:spacing w:before="0" w:line="278" w:lineRule="exact"/>
        <w:ind w:right="340" w:firstLine="0"/>
        <w:jc w:val="left"/>
        <w:rPr>
          <w:rFonts w:asciiTheme="minorHAnsi" w:hAnsiTheme="minorHAnsi"/>
          <w:sz w:val="22"/>
          <w:szCs w:val="22"/>
        </w:rPr>
      </w:pPr>
    </w:p>
    <w:sectPr w:rsidR="00472B8E" w:rsidRPr="00190DE5">
      <w:headerReference w:type="default" r:id="rId7"/>
      <w:pgSz w:w="11909" w:h="16838"/>
      <w:pgMar w:top="1583" w:right="1241" w:bottom="1291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56" w:rsidRDefault="00B50856">
      <w:r>
        <w:separator/>
      </w:r>
    </w:p>
  </w:endnote>
  <w:endnote w:type="continuationSeparator" w:id="0">
    <w:p w:rsidR="00B50856" w:rsidRDefault="00B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56" w:rsidRDefault="00B50856"/>
  </w:footnote>
  <w:footnote w:type="continuationSeparator" w:id="0">
    <w:p w:rsidR="00B50856" w:rsidRDefault="00B508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04" w:rsidRDefault="00315B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139"/>
    <w:multiLevelType w:val="multilevel"/>
    <w:tmpl w:val="56B25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9D8"/>
    <w:multiLevelType w:val="multilevel"/>
    <w:tmpl w:val="9D4CE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357F3"/>
    <w:multiLevelType w:val="multilevel"/>
    <w:tmpl w:val="906C1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316E6"/>
    <w:multiLevelType w:val="multilevel"/>
    <w:tmpl w:val="330C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A369C"/>
    <w:multiLevelType w:val="multilevel"/>
    <w:tmpl w:val="5A2A7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D766F"/>
    <w:multiLevelType w:val="multilevel"/>
    <w:tmpl w:val="86A88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94E5C"/>
    <w:multiLevelType w:val="multilevel"/>
    <w:tmpl w:val="C862D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E3ED9"/>
    <w:multiLevelType w:val="hybridMultilevel"/>
    <w:tmpl w:val="B72A68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D24DA6"/>
    <w:multiLevelType w:val="multilevel"/>
    <w:tmpl w:val="471A4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63001"/>
    <w:multiLevelType w:val="multilevel"/>
    <w:tmpl w:val="B89EF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43436"/>
    <w:multiLevelType w:val="multilevel"/>
    <w:tmpl w:val="9498F09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D1A19"/>
    <w:multiLevelType w:val="multilevel"/>
    <w:tmpl w:val="B1384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22A06"/>
    <w:multiLevelType w:val="multilevel"/>
    <w:tmpl w:val="DB90E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F16FA"/>
    <w:multiLevelType w:val="multilevel"/>
    <w:tmpl w:val="4A647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B5CF7"/>
    <w:multiLevelType w:val="hybridMultilevel"/>
    <w:tmpl w:val="573635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F5101"/>
    <w:multiLevelType w:val="multilevel"/>
    <w:tmpl w:val="CCBCC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A12A1C"/>
    <w:multiLevelType w:val="multilevel"/>
    <w:tmpl w:val="7C6EFC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2047DA"/>
    <w:multiLevelType w:val="multilevel"/>
    <w:tmpl w:val="5454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A474E"/>
    <w:multiLevelType w:val="multilevel"/>
    <w:tmpl w:val="A3EAF2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2A3692"/>
    <w:multiLevelType w:val="hybridMultilevel"/>
    <w:tmpl w:val="9DE62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2BD"/>
    <w:multiLevelType w:val="multilevel"/>
    <w:tmpl w:val="66926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20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4"/>
    <w:rsid w:val="000243FE"/>
    <w:rsid w:val="000D0B87"/>
    <w:rsid w:val="000D755D"/>
    <w:rsid w:val="00190DE5"/>
    <w:rsid w:val="001D4500"/>
    <w:rsid w:val="0024794C"/>
    <w:rsid w:val="002E3166"/>
    <w:rsid w:val="00315B04"/>
    <w:rsid w:val="00436239"/>
    <w:rsid w:val="00472B8E"/>
    <w:rsid w:val="004D5AE7"/>
    <w:rsid w:val="00515772"/>
    <w:rsid w:val="006E6C80"/>
    <w:rsid w:val="007A6316"/>
    <w:rsid w:val="00832BC0"/>
    <w:rsid w:val="008A4D7D"/>
    <w:rsid w:val="0094200A"/>
    <w:rsid w:val="00B27642"/>
    <w:rsid w:val="00B50856"/>
    <w:rsid w:val="00B84348"/>
    <w:rsid w:val="00F0663A"/>
    <w:rsid w:val="00F15702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F3D93-D80B-4356-9B5D-200883E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Arial95pt">
    <w:name w:val="Header or footer + Arial;9;5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30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4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9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94C"/>
    <w:rPr>
      <w:color w:val="000000"/>
    </w:rPr>
  </w:style>
  <w:style w:type="paragraph" w:styleId="Akapitzlist">
    <w:name w:val="List Paragraph"/>
    <w:basedOn w:val="Normalny"/>
    <w:uiPriority w:val="34"/>
    <w:qFormat/>
    <w:rsid w:val="0051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Zalacznik2.doc</vt:lpstr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Zalacznik2.doc</dc:title>
  <dc:subject/>
  <dc:creator>Maria Samolińska - Hojda</dc:creator>
  <cp:keywords/>
  <cp:lastModifiedBy>Maria Samolińska - Hojda</cp:lastModifiedBy>
  <cp:revision>5</cp:revision>
  <dcterms:created xsi:type="dcterms:W3CDTF">2015-02-13T09:11:00Z</dcterms:created>
  <dcterms:modified xsi:type="dcterms:W3CDTF">2015-04-21T12:59:00Z</dcterms:modified>
</cp:coreProperties>
</file>